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inventory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9/23/2025 8:48:25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78"/>
        <w:gridCol w:w="5249"/>
        <w:gridCol w:w="1420"/>
        <w:gridCol w:w="189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Program\n  Reputation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Faculty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Research Opportunities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Job Placement Rate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Cost of Attendance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258"/>
        <w:gridCol w:w="1265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 (MIT)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10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10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 (Caltech)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258"/>
        <w:gridCol w:w="1265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 (MIT)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0.496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0.231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0.397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0.693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 (Caltech)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0.115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258"/>
        <w:gridCol w:w="1265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 (MIT)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 (Caltech)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0.023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155"/>
        <w:gridCol w:w="2509"/>
        <w:gridCol w:w="26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0.023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38"/>
        <w:gridCol w:w="1975"/>
        <w:gridCol w:w="202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 (MIT)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 (Caltech)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0.015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752"/>
        <w:gridCol w:w="854"/>
        <w:gridCol w:w="73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 (MIT)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0.351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0.844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0.697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 (Caltech)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910597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Stanford University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0.423</c:v>
              </c:pt>
            </c:numLit>
          </c:val>
        </c:ser>
        <c:ser>
          <c:idx val="1"/>
          <c:order val="1"/>
          <c:tx>
            <c:v>Massachusetts Institute of Technology (MIT)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0.351</c:v>
              </c:pt>
            </c:numLit>
          </c:val>
        </c:ser>
        <c:ser>
          <c:idx val="2"/>
          <c:order val="2"/>
          <c:tx>
            <c:v>Carnegie Mellon University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0.844</c:v>
              </c:pt>
            </c:numLit>
          </c:val>
        </c:ser>
        <c:ser>
          <c:idx val="3"/>
          <c:order val="3"/>
          <c:tx>
            <c:v>University of California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0.697</c:v>
              </c:pt>
            </c:numLit>
          </c:val>
        </c:ser>
        <c:ser>
          <c:idx val="4"/>
          <c:order val="4"/>
          <c:tx>
            <c:v>California Institute of Technology (Caltech)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0.107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