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6 -->
  <w:body>
    <w:p w:rsidR="00432DD1" w:rsidRPr="00432DD1" w:rsidP="00432DD1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Project name: </w:t>
      </w:r>
      <w:r w:rsidRPr="00432DD1">
        <w:rPr>
          <w:rFonts w:asciiTheme="majorBidi" w:hAnsiTheme="majorBidi" w:cstheme="majorBidi"/>
          <w:noProof/>
          <w:sz w:val="24"/>
          <w:szCs w:val="24"/>
          <w:lang w:bidi="fa-IR"/>
        </w:rPr>
        <w:t>NPD</w:t>
      </w:r>
    </w:p>
    <w:p w:rsidR="00432DD1" w:rsidRPr="00432DD1" w:rsidP="002A4D79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Date: </w:t>
      </w:r>
      <w:r w:rsidR="002A4D7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2A4D79">
        <w:rPr>
          <w:rFonts w:asciiTheme="majorBidi" w:hAnsiTheme="majorBidi" w:cstheme="majorBidi"/>
          <w:noProof/>
          <w:sz w:val="24"/>
          <w:szCs w:val="24"/>
          <w:lang w:bidi="fa-IR"/>
        </w:rPr>
        <w:t>9/9/2024 4:42:47 AM</w:t>
      </w:r>
    </w:p>
    <w:p w:rsidR="00B00CB2" w:rsidRPr="00432DD1" w:rsidP="00A379F0">
      <w:pPr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DEMATEL</w:t>
      </w:r>
      <w:r w:rsidRPr="00432DD1" w:rsidR="00C90515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 w:rsidR="00581766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(Decision Making Trial </w:t>
      </w:r>
      <w:r w:rsidRPr="00432DD1" w:rsidR="00ED3B83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a</w:t>
      </w:r>
      <w:r w:rsidRPr="00432DD1" w:rsidR="00581766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nd Evaluation)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is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a decision making technique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based on pairwise comparisons. </w:t>
      </w:r>
      <w:r w:rsidRPr="00432DD1" w:rsidR="008452AE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The DEMATEL method</w:t>
      </w:r>
      <w:r w:rsidRPr="00432DD1" w:rsidR="00DE57D8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 w:rsidR="008452AE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can be used to identify </w:t>
      </w:r>
      <w:r w:rsidRPr="00432DD1" w:rsidR="0067103E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the model of </w:t>
      </w:r>
      <w:r w:rsidRPr="00432DD1" w:rsidR="008452AE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causal relations between the </w:t>
      </w:r>
      <w:r w:rsidRPr="00432DD1" w:rsidR="00DE57D8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variables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. </w:t>
      </w:r>
      <w:r w:rsidRPr="00432DD1" w:rsidR="008452AE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It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shows </w:t>
      </w:r>
      <w:r w:rsidRPr="00432DD1" w:rsidR="008452AE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causal relations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and </w:t>
      </w:r>
      <w:r w:rsidRPr="00432DD1" w:rsidR="00431A2F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the factors’ exerted influences</w:t>
      </w:r>
      <w:r w:rsidRPr="00432DD1" w:rsidR="0092744C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.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The advantage of this </w:t>
      </w:r>
      <w:r w:rsidRPr="00432DD1" w:rsidR="008452AE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method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is that experts are able to be more fluent in expressing their opinions about the effects (direction and severity of effects) between </w:t>
      </w:r>
      <w:r w:rsidRPr="00432DD1" w:rsidR="00431A2F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factors</w:t>
      </w:r>
      <w:r w:rsidRPr="00432DD1" w:rsidR="008452AE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.</w:t>
      </w:r>
    </w:p>
    <w:p w:rsidR="00B265F7" w:rsidRPr="00432DD1" w:rsidP="00903012">
      <w:pPr>
        <w:jc w:val="both"/>
        <w:rPr>
          <w:rFonts w:eastAsia="Times New Roman" w:asciiTheme="majorBidi" w:hAnsiTheme="majorBidi" w:cstheme="majorBidi"/>
          <w:b/>
          <w:bCs/>
          <w:kern w:val="32"/>
          <w:sz w:val="28"/>
          <w:szCs w:val="28"/>
          <w:lang w:bidi="fa-IR"/>
        </w:rPr>
      </w:pPr>
    </w:p>
    <w:p w:rsidR="008452AE" w:rsidRPr="00432DD1" w:rsidP="00903012">
      <w:pPr>
        <w:jc w:val="both"/>
        <w:rPr>
          <w:rFonts w:eastAsia="Times New Roman" w:asciiTheme="majorBidi" w:hAnsiTheme="majorBidi" w:cstheme="majorBidi"/>
          <w:b/>
          <w:bCs/>
          <w:kern w:val="32"/>
          <w:sz w:val="28"/>
          <w:szCs w:val="28"/>
          <w:lang w:bidi="fa-IR"/>
        </w:rPr>
      </w:pPr>
      <w:r w:rsidRPr="00432DD1">
        <w:rPr>
          <w:rFonts w:eastAsia="Times New Roman" w:asciiTheme="majorBidi" w:hAnsiTheme="majorBidi" w:cstheme="majorBidi"/>
          <w:b/>
          <w:bCs/>
          <w:kern w:val="32"/>
          <w:sz w:val="28"/>
          <w:szCs w:val="28"/>
          <w:lang w:bidi="fa-IR"/>
        </w:rPr>
        <w:t xml:space="preserve">The </w:t>
      </w:r>
      <w:r w:rsidRPr="00432DD1" w:rsidR="00903012">
        <w:rPr>
          <w:rFonts w:eastAsia="Times New Roman" w:asciiTheme="majorBidi" w:hAnsiTheme="majorBidi" w:cstheme="majorBidi"/>
          <w:b/>
          <w:bCs/>
          <w:kern w:val="32"/>
          <w:sz w:val="28"/>
          <w:szCs w:val="28"/>
          <w:lang w:bidi="fa-IR"/>
        </w:rPr>
        <w:t>S</w:t>
      </w:r>
      <w:r w:rsidRPr="00432DD1">
        <w:rPr>
          <w:rFonts w:eastAsia="Times New Roman" w:asciiTheme="majorBidi" w:hAnsiTheme="majorBidi" w:cstheme="majorBidi"/>
          <w:b/>
          <w:bCs/>
          <w:kern w:val="32"/>
          <w:sz w:val="28"/>
          <w:szCs w:val="28"/>
          <w:lang w:bidi="fa-IR"/>
        </w:rPr>
        <w:t xml:space="preserve">teps of </w:t>
      </w:r>
      <w:r w:rsidRPr="00432DD1" w:rsidR="00903012">
        <w:rPr>
          <w:rFonts w:eastAsia="Times New Roman" w:asciiTheme="majorBidi" w:hAnsiTheme="majorBidi" w:cstheme="majorBidi"/>
          <w:b/>
          <w:bCs/>
          <w:kern w:val="32"/>
          <w:sz w:val="28"/>
          <w:szCs w:val="28"/>
          <w:lang w:bidi="fa-IR"/>
        </w:rPr>
        <w:t>DEMATEL Method</w:t>
      </w:r>
    </w:p>
    <w:p w:rsidR="00B265F7" w:rsidRPr="00432DD1" w:rsidP="00903012">
      <w:pPr>
        <w:jc w:val="both"/>
        <w:rPr>
          <w:rFonts w:eastAsia="Times New Roman" w:asciiTheme="majorBidi" w:hAnsiTheme="majorBidi" w:cstheme="majorBidi"/>
          <w:b/>
          <w:bCs/>
          <w:kern w:val="32"/>
          <w:sz w:val="28"/>
          <w:szCs w:val="28"/>
          <w:lang w:bidi="fa-IR"/>
        </w:rPr>
      </w:pPr>
    </w:p>
    <w:p w:rsidR="00903012" w:rsidRPr="00432DD1" w:rsidP="003438BC">
      <w:pPr>
        <w:jc w:val="both"/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>Step 1:</w:t>
      </w:r>
      <w:r w:rsidRPr="00432DD1">
        <w:rPr>
          <w:b/>
          <w:bCs/>
        </w:rPr>
        <w:t xml:space="preserve"> </w:t>
      </w:r>
      <w:r w:rsidRPr="00432DD1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>Generate</w:t>
      </w:r>
      <w:r w:rsidRPr="00432DD1" w:rsidR="00713F52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 xml:space="preserve"> the direct</w:t>
      </w:r>
      <w:r w:rsidRPr="00432DD1" w:rsidR="003E4203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 xml:space="preserve"> </w:t>
      </w:r>
      <w:r w:rsidRPr="00432DD1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 xml:space="preserve">relation matrix </w:t>
      </w:r>
    </w:p>
    <w:p w:rsidR="00903012" w:rsidRPr="00432DD1" w:rsidP="003438BC">
      <w:pPr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To identify the model of the relations among the n criteria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, an n × n matrix is first </w:t>
      </w:r>
      <w:r w:rsidRPr="00432DD1" w:rsidR="00BF71DF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generated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. The effect of the </w:t>
      </w:r>
      <w:r w:rsidRPr="00432DD1" w:rsidR="00BF71DF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element </w:t>
      </w:r>
      <w:r w:rsidRPr="00432DD1" w:rsidR="00CB77D7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in</w:t>
      </w:r>
      <w:r w:rsidRPr="00432DD1" w:rsidR="00BF71DF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each row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is </w:t>
      </w:r>
      <w:r w:rsidRPr="00432DD1" w:rsidR="00BF71DF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exerted on the element of </w:t>
      </w:r>
      <w:r w:rsidRPr="00432DD1" w:rsidR="00CB77D7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each column of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this matrix. If </w:t>
      </w:r>
      <w:r w:rsidRPr="00432DD1" w:rsidR="00E13F3A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multiple experts' opinions are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used, </w:t>
      </w:r>
      <w:r w:rsidRPr="00432DD1" w:rsidR="00E13F3A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all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experts must complete the matrix. </w:t>
      </w:r>
      <w:r w:rsidRPr="00432DD1" w:rsidR="003438BC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arithmetic mean of all</w:t>
      </w:r>
      <w:r w:rsidRPr="00432DD1" w:rsidR="003438BC">
        <w:rPr>
          <w:rFonts w:cs="B Nazanin"/>
          <w:kern w:val="32"/>
          <w:lang w:bidi="fa-IR"/>
        </w:rPr>
        <w:t xml:space="preserve"> </w:t>
      </w:r>
      <w:r w:rsidRPr="00432DD1" w:rsidR="00713F52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of the experts ' opinions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is used and</w:t>
      </w:r>
      <w:r w:rsidRPr="00432DD1" w:rsidR="00713F52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then a direct</w:t>
      </w:r>
      <w:r w:rsidRPr="00432DD1" w:rsidR="003E4203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 w:rsidR="00713F52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relation matrix X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is </w:t>
      </w:r>
      <w:r w:rsidRPr="00432DD1" w:rsidR="00713F52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generated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.</w:t>
      </w:r>
    </w:p>
    <w:p w:rsidR="005A23AB" w:rsidRPr="00432DD1" w:rsidP="005A23AB">
      <w:pPr>
        <w:rPr>
          <w:rFonts w:ascii="Times New Roman" w:eastAsia="Times New Roman" w:hAnsi="Times New Roman" w:cs="B Nazanin"/>
          <w:lang w:bidi="fa-IR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lang w:bidi="fa-IR"/>
            </w:rPr>
            <m:t>X=</m:t>
          </m:r>
          <m:d>
            <m:dPr>
              <m:begChr m:val="["/>
              <m:endChr m:val="]"/>
              <m:ctrlPr>
                <w:rPr>
                  <w:rFonts w:ascii="Cambria Math" w:hAnsi="Cambria Math"/>
                  <w:lang w:bidi="fa-IR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lang w:bidi="fa-IR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lang w:bidi="fa-IR"/>
                      </w:rPr>
                      <m:t>0</m:t>
                    </m:r>
                  </m: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⋯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bidi="fa-I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bidi="fa-IR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bidi="fa-IR"/>
                          </w:rPr>
                          <m:t>n1</m:t>
                        </m:r>
                      </m:sub>
                    </m:sSub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⋮</m:t>
                    </m:r>
                  </m: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⋱</m:t>
                    </m:r>
                  </m: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⋮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bidi="fa-IR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bidi="fa-IR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bidi="fa-IR"/>
                          </w:rPr>
                          <m:t>1n</m:t>
                        </m:r>
                      </m:sub>
                    </m:sSub>
                  </m: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⋯</m:t>
                    </m:r>
                  </m:e>
                  <m:e>
                    <m:r>
                      <w:rPr>
                        <w:rFonts w:ascii="Cambria Math" w:hAnsi="Cambria Math"/>
                        <w:lang w:bidi="fa-IR"/>
                      </w:rPr>
                      <m:t>0</m:t>
                    </m:r>
                  </m:e>
                </m:mr>
              </m:m>
            </m:e>
          </m:d>
        </m:oMath>
      </m:oMathPara>
    </w:p>
    <w:p w:rsidR="00713F52" w:rsidRPr="00432DD1" w:rsidP="00B9768F">
      <w:pPr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The following table shows </w:t>
      </w:r>
      <w:r w:rsidRPr="00432DD1" w:rsidR="00F06CBA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the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direct</w:t>
      </w:r>
      <w:r w:rsidRPr="00432DD1" w:rsidR="003E4203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relation matrix, which is the same as pairwise comparison matrix of the experts</w:t>
      </w:r>
      <w:r w:rsidRPr="00432DD1" w:rsidR="003E4203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.</w:t>
      </w:r>
    </w:p>
    <w:p w:rsidR="003E4203" w:rsidRPr="00432DD1" w:rsidP="00432DD1">
      <w:pPr>
        <w:spacing w:after="0"/>
        <w:jc w:val="center"/>
        <w:rPr>
          <w:rFonts w:eastAsia="Times New Roman" w:asciiTheme="majorBidi" w:hAnsiTheme="majorBidi" w:cstheme="majorBidi"/>
          <w:b/>
          <w:bCs/>
          <w:kern w:val="32"/>
          <w:lang w:bidi="fa-IR"/>
        </w:rPr>
      </w:pPr>
      <w:r w:rsidRPr="00432DD1">
        <w:rPr>
          <w:rFonts w:eastAsia="Times New Roman" w:asciiTheme="majorBidi" w:hAnsiTheme="majorBidi" w:cstheme="majorBidi"/>
          <w:b/>
          <w:bCs/>
          <w:kern w:val="32"/>
          <w:lang w:bidi="fa-IR"/>
        </w:rPr>
        <w:t>Direct relation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788"/>
        <w:gridCol w:w="1299"/>
        <w:gridCol w:w="1427"/>
        <w:gridCol w:w="1525"/>
        <w:gridCol w:w="1513"/>
        <w:gridCol w:w="1788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LDRS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STFLX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COLLB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TECHL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ABSCAP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LDRS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4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STFLX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4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COLLB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4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TECHL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ABSCAP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4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4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</w:tr>
    </w:tbl>
    <w:p w:rsidR="00432DD1" w:rsidRPr="00432DD1" w:rsidP="00432DD1">
      <w:pPr>
        <w:bidi/>
        <w:jc w:val="center"/>
        <w:rPr>
          <w:rFonts w:cs="B Nazanin"/>
        </w:rPr>
      </w:pPr>
    </w:p>
    <w:p w:rsidR="00F7439E" w:rsidRPr="00432DD1" w:rsidP="00660E0E">
      <w:pPr>
        <w:bidi/>
        <w:jc w:val="right"/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</w:pPr>
    </w:p>
    <w:p w:rsidR="003E4203" w:rsidRPr="00432DD1" w:rsidP="00BD7ABA">
      <w:pPr>
        <w:bidi/>
        <w:jc w:val="right"/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 xml:space="preserve">Step 2: </w:t>
      </w:r>
      <w:r w:rsidRPr="00432DD1" w:rsidR="00660E0E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 xml:space="preserve"> Co</w:t>
      </w:r>
      <w:r w:rsidRPr="00432DD1" w:rsidR="00B9768F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>mpute</w:t>
      </w:r>
      <w:r w:rsidRPr="00432DD1" w:rsidR="00660E0E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 xml:space="preserve"> the normalized </w:t>
      </w:r>
      <w:bookmarkStart w:id="0" w:name="_GoBack"/>
      <w:bookmarkEnd w:id="0"/>
      <w:r w:rsidRPr="00432DD1" w:rsidR="00660E0E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>direct-relation matrix</w:t>
      </w:r>
    </w:p>
    <w:p w:rsidR="003E4203" w:rsidRPr="00432DD1" w:rsidP="00410F19">
      <w:pPr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To normalize, the sum of all rows and columns of the matrix is calculated directly. The largest number of </w:t>
      </w:r>
      <w:r w:rsidRPr="00432DD1" w:rsidR="00C12847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the row and column sums can be represented by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k. To normalize</w:t>
      </w:r>
      <w:r w:rsidRPr="00432DD1" w:rsidR="00277596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, </w:t>
      </w:r>
      <w:r w:rsidRPr="00432DD1" w:rsidR="00410F19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it is necessary that </w:t>
      </w:r>
      <w:r w:rsidRPr="00432DD1" w:rsidR="00277596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each</w:t>
      </w:r>
      <w:r w:rsidRPr="00432DD1" w:rsidR="00C12847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elemen</w:t>
      </w:r>
      <w:r w:rsidRPr="00432DD1" w:rsidR="003A15E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 of the direct-relation matrix</w:t>
      </w:r>
      <w:r w:rsidRPr="00432DD1" w:rsidR="00C12847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 w:rsidR="00660E0E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is divided by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k</w:t>
      </w:r>
      <w:r w:rsidRPr="00432DD1">
        <w:rPr>
          <w:rFonts w:eastAsia="Times New Roman" w:asciiTheme="majorBidi" w:hAnsiTheme="majorBidi" w:cs="Times New Roman"/>
          <w:kern w:val="32"/>
          <w:sz w:val="24"/>
          <w:szCs w:val="24"/>
          <w:rtl/>
          <w:lang w:bidi="fa-IR"/>
        </w:rPr>
        <w:t>.</w:t>
      </w:r>
    </w:p>
    <w:p w:rsidR="00B20917" w:rsidRPr="00432DD1" w:rsidP="00B20917">
      <w:pPr>
        <w:pStyle w:val="Code"/>
        <w:rPr>
          <w:i/>
          <w:lang w:bidi="fa-IR"/>
        </w:rPr>
      </w:pPr>
      <m:oMathPara>
        <m:oMathParaPr>
          <m:jc m:val="left"/>
        </m:oMathParaPr>
        <m:oMath>
          <m:r>
            <w:rPr>
              <w:lang w:bidi="fa-IR"/>
            </w:rPr>
            <m:t>k</m:t>
          </m:r>
          <m:r>
            <m:rPr>
              <m:sty m:val="p"/>
            </m:rPr>
            <w:rPr>
              <w:lang w:bidi="fa-IR"/>
            </w:rPr>
            <m:t>=</m:t>
          </m:r>
          <m:r>
            <w:rPr>
              <w:lang w:bidi="fa-IR"/>
            </w:rPr>
            <m:t>max</m:t>
          </m:r>
          <m:d>
            <m:dPr>
              <m:begChr m:val="{"/>
              <m:endChr m:val="}"/>
              <m:ctrlPr>
                <w:rPr>
                  <w:i/>
                  <w:lang w:bidi="fa-IR"/>
                </w:rPr>
              </m:ctrlPr>
            </m:dPr>
            <m:e>
              <m:r>
                <w:rPr>
                  <w:lang w:bidi="fa-IR"/>
                </w:rPr>
                <m:t>max</m:t>
              </m:r>
              <m:nary>
                <m:naryPr>
                  <m:chr m:val="∑"/>
                  <m:limLoc m:val="undOvr"/>
                  <m:ctrlPr>
                    <w:rPr>
                      <w:i/>
                      <w:lang w:bidi="fa-IR"/>
                    </w:rPr>
                  </m:ctrlPr>
                </m:naryPr>
                <m:sub>
                  <m:r>
                    <w:rPr>
                      <w:lang w:bidi="fa-IR"/>
                    </w:rPr>
                    <m:t>j=1</m:t>
                  </m:r>
                </m:sub>
                <m:sup>
                  <m:r>
                    <w:rPr>
                      <w:lang w:bidi="fa-IR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lang w:bidi="fa-IR"/>
                        </w:rPr>
                        <m:t>x</m:t>
                      </m:r>
                    </m:e>
                    <m:sub>
                      <m:r>
                        <w:rPr>
                          <w:lang w:bidi="fa-IR"/>
                        </w:rPr>
                        <m:t>ij</m:t>
                      </m:r>
                    </m:sub>
                  </m:sSub>
                  <m:r>
                    <w:rPr>
                      <w:lang w:bidi="fa-IR"/>
                    </w:rPr>
                    <m:t xml:space="preserve">, </m:t>
                  </m:r>
                </m:e>
              </m:nary>
              <m:nary>
                <m:naryPr>
                  <m:chr m:val="∑"/>
                  <m:limLoc m:val="undOvr"/>
                  <m:ctrlPr>
                    <w:rPr>
                      <w:i/>
                      <w:lang w:bidi="fa-IR"/>
                    </w:rPr>
                  </m:ctrlPr>
                </m:naryPr>
                <m:sub>
                  <m:r>
                    <w:rPr>
                      <w:lang w:bidi="fa-IR"/>
                    </w:rPr>
                    <m:t>i=1</m:t>
                  </m:r>
                </m:sub>
                <m:sup>
                  <m:r>
                    <w:rPr>
                      <w:lang w:bidi="fa-IR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lang w:bidi="fa-IR"/>
                        </w:rPr>
                        <m:t>x</m:t>
                      </m:r>
                    </m:e>
                    <m:sub>
                      <m:r>
                        <w:rPr>
                          <w:lang w:bidi="fa-IR"/>
                        </w:rPr>
                        <m:t>ij</m:t>
                      </m:r>
                    </m:sub>
                  </m:sSub>
                  <m:r>
                    <w:rPr>
                      <w:lang w:bidi="fa-IR"/>
                    </w:rPr>
                    <m:t xml:space="preserve"> </m:t>
                  </m:r>
                </m:e>
              </m:nary>
            </m:e>
          </m:d>
        </m:oMath>
      </m:oMathPara>
    </w:p>
    <w:p w:rsidR="00B20917" w:rsidRPr="00432DD1" w:rsidP="00B20917">
      <w:pPr>
        <w:pStyle w:val="Code"/>
        <w:rPr>
          <w:rtl/>
          <w:lang w:bidi="fa-IR"/>
        </w:rPr>
      </w:pPr>
      <m:oMathPara>
        <m:oMathParaPr>
          <m:jc m:val="left"/>
        </m:oMathParaPr>
        <m:oMath>
          <m:r>
            <w:rPr>
              <w:lang w:bidi="fa-IR"/>
            </w:rPr>
            <m:t>N=</m:t>
          </m:r>
          <m:f>
            <m:fPr>
              <m:ctrlPr>
                <w:rPr>
                  <w:i/>
                  <w:lang w:bidi="fa-IR"/>
                </w:rPr>
              </m:ctrlPr>
            </m:fPr>
            <m:num>
              <m:r>
                <w:rPr>
                  <w:lang w:bidi="fa-IR"/>
                </w:rPr>
                <m:t>1</m:t>
              </m:r>
            </m:num>
            <m:den>
              <m:r>
                <w:rPr>
                  <w:lang w:bidi="fa-IR"/>
                </w:rPr>
                <m:t>k</m:t>
              </m:r>
            </m:den>
          </m:f>
          <m:r>
            <w:rPr>
              <w:lang w:bidi="fa-IR"/>
            </w:rPr>
            <m:t>*X</m:t>
          </m:r>
        </m:oMath>
      </m:oMathPara>
    </w:p>
    <w:p w:rsidR="007D610C" w:rsidRPr="00432DD1" w:rsidP="00432DD1">
      <w:pPr>
        <w:pStyle w:val="Code"/>
        <w:spacing w:after="0" w:afterAutospacing="0"/>
        <w:jc w:val="center"/>
        <w:rPr>
          <w:rFonts w:ascii="Times New Roman" w:hAnsi="Times New Roman"/>
          <w:b/>
          <w:bCs/>
          <w:kern w:val="32"/>
          <w:sz w:val="22"/>
          <w:szCs w:val="22"/>
          <w:lang w:bidi="fa-IR"/>
        </w:rPr>
      </w:pPr>
      <w:r w:rsidRPr="00432DD1">
        <w:rPr>
          <w:rFonts w:ascii="Times New Roman" w:hAnsi="Times New Roman"/>
          <w:b/>
          <w:bCs/>
          <w:kern w:val="32"/>
          <w:sz w:val="22"/>
          <w:szCs w:val="22"/>
          <w:lang w:bidi="fa-IR"/>
        </w:rPr>
        <w:t>The normalized direct-relation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769"/>
        <w:gridCol w:w="1385"/>
        <w:gridCol w:w="1412"/>
        <w:gridCol w:w="1509"/>
        <w:gridCol w:w="1497"/>
        <w:gridCol w:w="1769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 w:val="0"/>
              </w:rPr>
              <w:t>LDRS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 w:val="0"/>
              </w:rPr>
              <w:t>STFLX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 w:val="0"/>
              </w:rPr>
              <w:t>COLLB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 w:val="0"/>
              </w:rPr>
              <w:t>TECHL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 w:val="0"/>
              </w:rPr>
              <w:t>ABSCAP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 w:val="0"/>
              </w:rPr>
              <w:t>LDRS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0.333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0.25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0.083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 w:val="0"/>
              </w:rPr>
              <w:t>STFLX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0.333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0.083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0.083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 w:val="0"/>
              </w:rPr>
              <w:t>COLLB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0.083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0.333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0.333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 w:val="0"/>
              </w:rPr>
              <w:t>TECHL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0.083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 w:val="0"/>
              </w:rPr>
              <w:t>ABSCAP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0.083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0.333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0.333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 w:hint="cs"/>
                <w:rtl/>
              </w:rPr>
            </w:pPr>
            <w:r w:rsidRPr="00432DD1">
              <w:rPr>
                <w:rFonts w:cs="B Nazanin" w:hint="cs"/>
                <w:rtl/>
              </w:rPr>
              <w:t>0</w:t>
            </w:r>
          </w:p>
        </w:tc>
      </w:tr>
    </w:tbl>
    <w:p w:rsidR="00432DD1" w:rsidRPr="00432DD1" w:rsidP="00432DD1">
      <w:pPr>
        <w:bidi/>
        <w:jc w:val="center"/>
        <w:rPr>
          <w:rFonts w:cs="B Nazanin"/>
        </w:rPr>
      </w:pPr>
    </w:p>
    <w:p w:rsidR="00660E0E" w:rsidRPr="00432DD1" w:rsidP="003A15E1">
      <w:pPr>
        <w:pStyle w:val="Code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432DD1">
        <w:rPr>
          <w:rFonts w:asciiTheme="majorBidi" w:hAnsiTheme="majorBidi" w:cstheme="majorBidi"/>
          <w:b/>
          <w:bCs/>
          <w:sz w:val="24"/>
          <w:szCs w:val="24"/>
          <w:lang w:bidi="fa-IR"/>
        </w:rPr>
        <w:t>Step 3: C</w:t>
      </w:r>
      <w:r w:rsidRPr="00432DD1" w:rsidR="003A15E1">
        <w:rPr>
          <w:rFonts w:asciiTheme="majorBidi" w:hAnsiTheme="majorBidi" w:cstheme="majorBidi"/>
          <w:b/>
          <w:bCs/>
          <w:sz w:val="24"/>
          <w:szCs w:val="24"/>
          <w:lang w:bidi="fa-IR"/>
        </w:rPr>
        <w:t>ompute</w:t>
      </w:r>
      <w:r w:rsidRPr="00432DD1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the total relation matrix</w:t>
      </w:r>
    </w:p>
    <w:p w:rsidR="00660E0E" w:rsidRPr="00432DD1" w:rsidP="00142BD8">
      <w:pPr>
        <w:pStyle w:val="Code"/>
        <w:rPr>
          <w:rFonts w:asciiTheme="majorBidi" w:hAnsiTheme="majorBidi" w:cstheme="majorBidi"/>
          <w:sz w:val="24"/>
          <w:szCs w:val="24"/>
          <w:lang w:bidi="fa-IR"/>
        </w:rPr>
      </w:pPr>
      <w:r w:rsidRPr="00432DD1">
        <w:rPr>
          <w:rFonts w:asciiTheme="majorBidi" w:hAnsiTheme="majorBidi" w:cstheme="majorBidi"/>
          <w:sz w:val="24"/>
          <w:szCs w:val="24"/>
          <w:lang w:bidi="fa-IR"/>
        </w:rPr>
        <w:t>After calculating the normalized matri</w:t>
      </w:r>
      <w:r w:rsidRPr="00432DD1" w:rsidR="00142BD8">
        <w:rPr>
          <w:rFonts w:asciiTheme="majorBidi" w:hAnsiTheme="majorBidi" w:cstheme="majorBidi"/>
          <w:sz w:val="24"/>
          <w:szCs w:val="24"/>
          <w:lang w:bidi="fa-IR"/>
        </w:rPr>
        <w:t>x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432DD1" w:rsidR="00A4326A">
        <w:rPr>
          <w:rFonts w:asciiTheme="majorBidi" w:hAnsiTheme="majorBidi" w:cstheme="majorBidi"/>
          <w:sz w:val="24"/>
          <w:szCs w:val="24"/>
          <w:lang w:bidi="fa-IR"/>
        </w:rPr>
        <w:t>t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he </w:t>
      </w:r>
      <w:r w:rsidRPr="00432DD1" w:rsidR="002A78D4">
        <w:rPr>
          <w:rFonts w:asciiTheme="majorBidi" w:hAnsiTheme="majorBidi" w:cstheme="majorBidi"/>
          <w:sz w:val="24"/>
          <w:szCs w:val="24"/>
          <w:lang w:bidi="fa-IR"/>
        </w:rPr>
        <w:t xml:space="preserve">fuzzy 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>total-relation matrix can be computed as follows:</w:t>
      </w:r>
    </w:p>
    <w:p w:rsidR="00B20917" w:rsidRPr="00432DD1" w:rsidP="001032D1">
      <w:pPr>
        <w:pStyle w:val="NormalWeb"/>
        <w:jc w:val="both"/>
        <w:rPr>
          <w:rFonts w:cs="B Nazanin"/>
          <w:kern w:val="32"/>
          <w:szCs w:val="32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spacing w:val="-2"/>
              <w:sz w:val="22"/>
              <w:szCs w:val="22"/>
              <w:lang w:bidi="fa-IR"/>
            </w:rPr>
            <m:t>T=</m:t>
          </m:r>
          <m:func>
            <m:funcPr>
              <m:ctrlPr>
                <w:rPr>
                  <w:rFonts w:ascii="Cambria Math" w:hAnsi="Cambria Math" w:cs="B Nazanin"/>
                  <w:i/>
                  <w:spacing w:val="-2"/>
                  <w:sz w:val="22"/>
                  <w:szCs w:val="22"/>
                  <w:lang w:bidi="fa-IR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B Nazanin"/>
                      <w:i/>
                      <w:spacing w:val="-2"/>
                      <w:sz w:val="22"/>
                      <w:szCs w:val="22"/>
                      <w:lang w:bidi="fa-IR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lim</m:t>
                  </m:r>
                </m:e>
                <m:lim>
                  <m: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k→</m:t>
                  </m:r>
                  <m:r>
                    <m:rPr>
                      <m:sty m:val="p"/>
                    </m:rP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+</m:t>
                  </m:r>
                  <m: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∞</m:t>
                  </m:r>
                </m:lim>
              </m:limLow>
            </m:fName>
            <m:e>
              <m:r>
                <w:rPr>
                  <w:rFonts w:ascii="Cambria Math" w:hAnsi="Cambria Math" w:cs="B Nazanin"/>
                  <w:spacing w:val="-2"/>
                  <w:sz w:val="22"/>
                  <w:szCs w:val="22"/>
                  <w:lang w:bidi="fa-IR"/>
                </w:rPr>
                <m:t>(</m:t>
              </m:r>
              <m:sSup>
                <m:sSupPr>
                  <m:ctrlPr>
                    <w:rPr>
                      <w:rFonts w:ascii="Cambria Math" w:hAnsi="Cambria Math" w:cs="B Nazanin"/>
                      <w:i/>
                      <w:spacing w:val="-2"/>
                      <w:sz w:val="22"/>
                      <w:szCs w:val="22"/>
                      <w:lang w:bidi="fa-IR"/>
                    </w:rPr>
                  </m:ctrlPr>
                </m:sSupPr>
                <m:e>
                  <m: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N</m:t>
                  </m:r>
                </m:e>
                <m:sup>
                  <m: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1</m:t>
                  </m:r>
                </m:sup>
              </m:sSup>
              <m:r>
                <w:rPr>
                  <w:rFonts w:ascii="Cambria Math" w:hAnsi="Cambria Math" w:cs="B Nazanin"/>
                  <w:spacing w:val="-2"/>
                  <w:sz w:val="22"/>
                  <w:szCs w:val="22"/>
                  <w:lang w:bidi="fa-IR"/>
                </w:rPr>
                <m:t>+</m:t>
              </m:r>
              <m:sSup>
                <m:sSupPr>
                  <m:ctrlPr>
                    <w:rPr>
                      <w:rFonts w:ascii="Cambria Math" w:hAnsi="Cambria Math" w:cs="B Nazanin"/>
                      <w:i/>
                      <w:spacing w:val="-2"/>
                      <w:sz w:val="22"/>
                      <w:szCs w:val="22"/>
                      <w:lang w:bidi="fa-IR"/>
                    </w:rPr>
                  </m:ctrlPr>
                </m:sSupPr>
                <m:e>
                  <m: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N</m:t>
                  </m:r>
                </m:e>
                <m:sup>
                  <m: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2</m:t>
                  </m:r>
                </m:sup>
              </m:sSup>
              <m:r>
                <w:rPr>
                  <w:rFonts w:ascii="Cambria Math" w:hAnsi="Cambria Math" w:cs="B Nazanin"/>
                  <w:spacing w:val="-2"/>
                  <w:sz w:val="22"/>
                  <w:szCs w:val="22"/>
                  <w:lang w:bidi="fa-IR"/>
                </w:rPr>
                <m:t>+…+</m:t>
              </m:r>
              <m:sSup>
                <m:sSupPr>
                  <m:ctrlPr>
                    <w:rPr>
                      <w:rFonts w:ascii="Cambria Math" w:hAnsi="Cambria Math" w:cs="B Nazanin"/>
                      <w:i/>
                      <w:spacing w:val="-2"/>
                      <w:sz w:val="22"/>
                      <w:szCs w:val="22"/>
                      <w:lang w:bidi="fa-IR"/>
                    </w:rPr>
                  </m:ctrlPr>
                </m:sSupPr>
                <m:e>
                  <m: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N</m:t>
                  </m:r>
                </m:e>
                <m:sup>
                  <m:r>
                    <w:rPr>
                      <w:rFonts w:ascii="Cambria Math" w:hAnsi="Cambria Math" w:cs="B Nazanin"/>
                      <w:spacing w:val="-2"/>
                      <w:sz w:val="22"/>
                      <w:szCs w:val="22"/>
                      <w:lang w:bidi="fa-IR"/>
                    </w:rPr>
                    <m:t>k</m:t>
                  </m:r>
                </m:sup>
              </m:sSup>
              <m:r>
                <w:rPr>
                  <w:rFonts w:ascii="Cambria Math" w:hAnsi="Cambria Math" w:cs="B Nazanin"/>
                  <w:spacing w:val="-2"/>
                  <w:sz w:val="22"/>
                  <w:szCs w:val="22"/>
                  <w:lang w:bidi="fa-IR"/>
                </w:rPr>
                <m:t>)</m:t>
              </m:r>
            </m:e>
          </m:func>
          <m:r>
            <m:rPr>
              <m:sty m:val="p"/>
            </m:rPr>
            <w:rPr>
              <w:rFonts w:ascii="Cambria Math" w:hAnsi="Cambria Math" w:cs="B Nazanin"/>
              <w:spacing w:val="-2"/>
              <w:sz w:val="22"/>
              <w:szCs w:val="22"/>
              <w:lang w:bidi="fa-IR"/>
            </w:rPr>
            <m:t>⁡</m:t>
          </m:r>
        </m:oMath>
      </m:oMathPara>
    </w:p>
    <w:p w:rsidR="00277596" w:rsidRPr="00432DD1" w:rsidP="00A4326A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In other words, </w:t>
      </w:r>
      <w:r w:rsidRPr="00432DD1" w:rsidR="00A4326A">
        <w:rPr>
          <w:rFonts w:asciiTheme="majorBidi" w:hAnsiTheme="majorBidi" w:cstheme="majorBidi"/>
          <w:sz w:val="24"/>
          <w:szCs w:val="24"/>
          <w:lang w:bidi="fa-IR"/>
        </w:rPr>
        <w:t xml:space="preserve">an n × </w:t>
      </w:r>
      <w:r w:rsidRPr="00432DD1" w:rsidR="0095772A">
        <w:rPr>
          <w:rFonts w:asciiTheme="majorBidi" w:hAnsiTheme="majorBidi" w:cstheme="majorBidi"/>
          <w:sz w:val="24"/>
          <w:szCs w:val="24"/>
          <w:lang w:bidi="fa-IR"/>
        </w:rPr>
        <w:t>n identity</w:t>
      </w:r>
      <w:r w:rsidRPr="00432DD1" w:rsidR="00A4326A">
        <w:rPr>
          <w:rFonts w:asciiTheme="majorBidi" w:hAnsiTheme="majorBidi" w:cstheme="majorBidi"/>
          <w:sz w:val="24"/>
          <w:szCs w:val="24"/>
          <w:lang w:bidi="fa-IR"/>
        </w:rPr>
        <w:t xml:space="preserve"> matrix is first generated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, then this </w:t>
      </w:r>
      <w:r w:rsidRPr="00432DD1" w:rsidR="00A4326A">
        <w:rPr>
          <w:rFonts w:asciiTheme="majorBidi" w:hAnsiTheme="majorBidi" w:cstheme="majorBidi"/>
          <w:sz w:val="24"/>
          <w:szCs w:val="24"/>
          <w:lang w:bidi="fa-IR"/>
        </w:rPr>
        <w:t>identity matrix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432DD1" w:rsidR="00A4326A">
        <w:rPr>
          <w:rFonts w:asciiTheme="majorBidi" w:hAnsiTheme="majorBidi" w:cstheme="majorBidi"/>
          <w:sz w:val="24"/>
          <w:szCs w:val="24"/>
          <w:lang w:bidi="fa-IR"/>
        </w:rPr>
        <w:t xml:space="preserve">is subtracted </w:t>
      </w:r>
      <w:r w:rsidRPr="00432DD1" w:rsidR="0095772A">
        <w:rPr>
          <w:rFonts w:asciiTheme="majorBidi" w:hAnsiTheme="majorBidi" w:cstheme="majorBidi"/>
          <w:sz w:val="24"/>
          <w:szCs w:val="24"/>
          <w:lang w:bidi="fa-IR"/>
        </w:rPr>
        <w:t>from normalized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 matrix and the resulting matrix</w:t>
      </w:r>
      <w:r w:rsidRPr="00432DD1" w:rsidR="00A4326A">
        <w:rPr>
          <w:rFonts w:asciiTheme="majorBidi" w:hAnsiTheme="majorBidi" w:cstheme="majorBidi"/>
          <w:sz w:val="24"/>
          <w:szCs w:val="24"/>
          <w:lang w:bidi="fa-IR"/>
        </w:rPr>
        <w:t xml:space="preserve"> is reversed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>. The normal</w:t>
      </w:r>
      <w:r w:rsidRPr="00432DD1" w:rsidR="00A4326A">
        <w:rPr>
          <w:rFonts w:asciiTheme="majorBidi" w:hAnsiTheme="majorBidi" w:cstheme="majorBidi"/>
          <w:sz w:val="24"/>
          <w:szCs w:val="24"/>
          <w:lang w:bidi="fa-IR"/>
        </w:rPr>
        <w:t>ized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 matrix is multiplied </w:t>
      </w:r>
      <w:r w:rsidRPr="00432DD1" w:rsidR="0095772A">
        <w:rPr>
          <w:rFonts w:asciiTheme="majorBidi" w:hAnsiTheme="majorBidi" w:cstheme="majorBidi"/>
          <w:sz w:val="24"/>
          <w:szCs w:val="24"/>
          <w:lang w:bidi="fa-IR"/>
        </w:rPr>
        <w:t>by the</w:t>
      </w:r>
      <w:r w:rsidRPr="00432DD1" w:rsidR="00A4326A">
        <w:t xml:space="preserve"> </w:t>
      </w:r>
      <w:r w:rsidRPr="00432DD1" w:rsidR="0095772A">
        <w:rPr>
          <w:rFonts w:asciiTheme="majorBidi" w:hAnsiTheme="majorBidi" w:cstheme="majorBidi"/>
          <w:sz w:val="24"/>
          <w:szCs w:val="24"/>
          <w:lang w:bidi="fa-IR"/>
        </w:rPr>
        <w:t>resulting matrix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 xml:space="preserve"> to obtain </w:t>
      </w:r>
      <w:r w:rsidRPr="00432DD1" w:rsidR="00A4326A">
        <w:rPr>
          <w:rFonts w:asciiTheme="majorBidi" w:hAnsiTheme="majorBidi" w:cstheme="majorBidi"/>
          <w:sz w:val="24"/>
          <w:szCs w:val="24"/>
          <w:lang w:bidi="fa-IR"/>
        </w:rPr>
        <w:t>the total relation matrix</w:t>
      </w:r>
      <w:r w:rsidRPr="00432DD1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B20917" w:rsidRPr="00432DD1" w:rsidP="00B20917"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T=N×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I-N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-1</m:t>
              </m:r>
            </m:sup>
          </m:sSup>
        </m:oMath>
      </m:oMathPara>
    </w:p>
    <w:p w:rsidR="007D610C" w:rsidRPr="00432DD1" w:rsidP="00432DD1">
      <w:pPr>
        <w:bidi/>
        <w:spacing w:after="0"/>
        <w:jc w:val="center"/>
        <w:rPr>
          <w:rFonts w:ascii="Times New Roman" w:eastAsia="Times New Roman" w:hAnsi="Times New Roman" w:cs="B Nazanin"/>
          <w:b/>
          <w:bCs/>
          <w:kern w:val="32"/>
          <w:lang w:bidi="fa-IR"/>
        </w:rPr>
      </w:pPr>
      <w:r w:rsidRPr="00432DD1">
        <w:rPr>
          <w:rFonts w:ascii="Times New Roman" w:eastAsia="Times New Roman" w:hAnsi="Times New Roman" w:cs="B Nazanin"/>
          <w:b/>
          <w:bCs/>
          <w:kern w:val="32"/>
          <w:lang w:bidi="fa-IR"/>
        </w:rPr>
        <w:t>The total relation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769"/>
        <w:gridCol w:w="1385"/>
        <w:gridCol w:w="1412"/>
        <w:gridCol w:w="1509"/>
        <w:gridCol w:w="1497"/>
        <w:gridCol w:w="1769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LDRS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STFLX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COLLB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TECHL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ABSCAP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LDRS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0.016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0.378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0.471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0.336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0.188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STFLX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0.02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0.045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0.46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0.322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0.241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COLLB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0.035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0.115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0.234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0.564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0.421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TECHL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0.003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0.01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0.103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0.047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0.035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ABSCAP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0.097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0.073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0.485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0.565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0.168</w:t>
            </w:r>
          </w:p>
        </w:tc>
      </w:tr>
    </w:tbl>
    <w:p w:rsidR="00432DD1" w:rsidRPr="00432DD1" w:rsidP="00432DD1">
      <w:pPr>
        <w:bidi/>
        <w:jc w:val="center"/>
        <w:rPr>
          <w:rFonts w:cs="B Nazanin"/>
        </w:rPr>
      </w:pPr>
    </w:p>
    <w:p w:rsidR="00432DD1" w:rsidRPr="00432DD1" w:rsidP="00432DD1">
      <w:pPr>
        <w:bidi/>
        <w:jc w:val="center"/>
        <w:rPr>
          <w:rFonts w:ascii="Times New Roman" w:eastAsia="Times New Roman" w:hAnsi="Times New Roman" w:cs="B Nazanin"/>
          <w:b/>
          <w:bCs/>
          <w:kern w:val="32"/>
          <w:lang w:bidi="fa-IR"/>
        </w:rPr>
      </w:pPr>
    </w:p>
    <w:p w:rsidR="00581766" w:rsidRPr="00432DD1" w:rsidP="0068265F">
      <w:pPr>
        <w:rPr>
          <w:rFonts w:ascii="Times New Roman" w:eastAsia="Times New Roman" w:hAnsi="Times New Roman" w:cs="B Nazanin"/>
          <w:b/>
          <w:bCs/>
          <w:kern w:val="32"/>
          <w:sz w:val="24"/>
          <w:szCs w:val="24"/>
          <w:lang w:bidi="fa-IR"/>
        </w:rPr>
      </w:pPr>
      <w:r w:rsidRPr="00432DD1">
        <w:rPr>
          <w:rFonts w:ascii="Times New Roman" w:eastAsia="Times New Roman" w:hAnsi="Times New Roman" w:cs="B Nazanin"/>
          <w:b/>
          <w:bCs/>
          <w:kern w:val="32"/>
          <w:sz w:val="24"/>
          <w:szCs w:val="24"/>
          <w:lang w:bidi="fa-IR"/>
        </w:rPr>
        <w:t xml:space="preserve">Step 4: </w:t>
      </w:r>
      <w:r w:rsidRPr="00432DD1" w:rsidR="0068265F">
        <w:rPr>
          <w:rFonts w:ascii="Times New Roman" w:eastAsia="Times New Roman" w:hAnsi="Times New Roman" w:cs="B Nazanin"/>
          <w:b/>
          <w:bCs/>
          <w:kern w:val="32"/>
          <w:sz w:val="24"/>
          <w:szCs w:val="24"/>
          <w:lang w:bidi="fa-IR"/>
        </w:rPr>
        <w:t>set the threshold value</w:t>
      </w:r>
    </w:p>
    <w:p w:rsidR="0095772A" w:rsidRPr="00432DD1" w:rsidP="00C90515">
      <w:pPr>
        <w:jc w:val="both"/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</w:pP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The</w:t>
      </w:r>
      <w:r w:rsidRPr="00432DD1">
        <w:t xml:space="preserve"> 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threshold value must be </w:t>
      </w:r>
      <w:r w:rsidRPr="00432DD1" w:rsidR="00CC334D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obtained in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order to calculate the internal relations matrix. </w:t>
      </w:r>
      <w:r w:rsidRPr="00432DD1" w:rsidR="00DB1E9B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Accordingly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, partial relations </w:t>
      </w:r>
      <w:r w:rsidRPr="00432DD1" w:rsidR="00BE1836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are</w:t>
      </w:r>
      <w:r w:rsidRPr="00432DD1" w:rsidR="00DB2FA5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neglected</w:t>
      </w:r>
      <w:r w:rsidRPr="00432DD1" w:rsidR="00BE1836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and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the </w:t>
      </w:r>
      <w:r w:rsidRPr="00432DD1" w:rsidR="00DB2FA5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network relations</w:t>
      </w:r>
      <w:r w:rsidRPr="00432DD1" w:rsidR="00DB1E9B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hip</w:t>
      </w:r>
      <w:r w:rsidRPr="00432DD1" w:rsidR="00DB2FA5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map 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(NRM) is </w:t>
      </w:r>
      <w:r w:rsidRPr="00432DD1" w:rsidR="00CC334D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plotted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. Only </w:t>
      </w:r>
      <w:r w:rsidRPr="00432DD1" w:rsidR="00BE1836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relations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whose </w:t>
      </w:r>
      <w:r w:rsidRPr="00432DD1" w:rsidR="00BE1836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values in matrix T is greater than the threshold value are depicted in the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NRM. To </w:t>
      </w:r>
      <w:r w:rsidRPr="00432DD1" w:rsidR="00410F19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compute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the</w:t>
      </w:r>
      <w:r w:rsidRPr="00432DD1" w:rsidR="00410F19">
        <w:t xml:space="preserve"> </w:t>
      </w:r>
      <w:r w:rsidRPr="00432DD1" w:rsidR="00410F19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threshold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value </w:t>
      </w:r>
      <w:r w:rsidRPr="00432DD1" w:rsidR="00410F19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for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relations,</w:t>
      </w:r>
      <w:r w:rsidRPr="00432DD1" w:rsidR="00410F19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it is sufficient to calculate the average values of the matrix T. After the threshold intensity is </w:t>
      </w:r>
      <w:r w:rsidRPr="00432DD1" w:rsidR="003A1289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determined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, all values </w:t>
      </w:r>
      <w:r w:rsidRPr="00432DD1" w:rsidR="00C90515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in matrix T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which </w:t>
      </w:r>
      <w:r w:rsidRPr="00432DD1" w:rsidR="00C90515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are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smaller than the threshold</w:t>
      </w:r>
      <w:r w:rsidRPr="00432DD1" w:rsidR="003A1289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</w:t>
      </w:r>
      <w:r w:rsidRPr="00432DD1" w:rsidR="003A1289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value 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are</w:t>
      </w:r>
      <w:r w:rsidRPr="00432DD1" w:rsidR="003A1289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</w:t>
      </w:r>
      <w:r w:rsidRPr="00432DD1" w:rsidR="00C90515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set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</w:t>
      </w:r>
      <w:r w:rsidRPr="00432DD1" w:rsidR="00C90515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to 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zero, that is, the causal relation</w:t>
      </w:r>
      <w:r w:rsidRPr="00432DD1" w:rsidR="00C90515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mentioned above</w:t>
      </w:r>
      <w:r w:rsidRPr="00432DD1" w:rsidR="003A1289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is not considered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rtl/>
          <w:lang w:bidi="fa-IR"/>
        </w:rPr>
        <w:t>.</w:t>
      </w:r>
    </w:p>
    <w:p w:rsidR="00C52687" w:rsidRPr="00432DD1" w:rsidP="00432DD1">
      <w:pPr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</w:pP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In this study, </w:t>
      </w:r>
      <w:r w:rsidRPr="00432DD1" w:rsidR="00712DF4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t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he threshold value </w:t>
      </w:r>
      <w:r w:rsidRPr="00432DD1" w:rsidR="00712DF4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is equal to</w:t>
      </w:r>
      <w:r w:rsidRPr="00432DD1" w:rsid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</w:t>
      </w:r>
      <w:r w:rsidRPr="00432DD1" w:rsidR="00432DD1">
        <w:rPr>
          <w:rFonts w:ascii="Times New Roman" w:eastAsia="Times New Roman" w:hAnsi="Times New Roman" w:cs="B Nazanin"/>
          <w:noProof/>
          <w:kern w:val="32"/>
          <w:sz w:val="20"/>
          <w:szCs w:val="24"/>
          <w:lang w:bidi="fa-IR"/>
        </w:rPr>
        <w:t>0.217</w:t>
      </w:r>
    </w:p>
    <w:p w:rsidR="00C52687" w:rsidRPr="00432DD1" w:rsidP="00432DD1">
      <w:pPr>
        <w:jc w:val="both"/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</w:pP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All the values </w:t>
      </w:r>
      <w:r w:rsidRPr="00432DD1" w:rsidR="00712DF4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in matrix T which are </w:t>
      </w:r>
      <w:r w:rsidRPr="00432DD1" w:rsid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smaller than</w:t>
      </w:r>
      <w:r w:rsidRPr="00432DD1" w:rsidR="00432DD1">
        <w:rPr>
          <w:rFonts w:ascii="Times New Roman" w:eastAsia="Times New Roman" w:hAnsi="Times New Roman" w:cs="B Nazanin"/>
          <w:kern w:val="32"/>
          <w:sz w:val="20"/>
          <w:szCs w:val="24"/>
          <w:lang w:bidi="fa-IR"/>
        </w:rPr>
        <w:t xml:space="preserve"> </w:t>
      </w:r>
      <w:r w:rsidRPr="00432DD1" w:rsidR="00432DD1">
        <w:rPr>
          <w:rFonts w:ascii="Times New Roman" w:eastAsia="Times New Roman" w:hAnsi="Times New Roman" w:cs="B Nazanin"/>
          <w:noProof/>
          <w:kern w:val="32"/>
          <w:sz w:val="20"/>
          <w:szCs w:val="24"/>
          <w:lang w:bidi="fa-IR"/>
        </w:rPr>
        <w:t>0.217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are </w:t>
      </w:r>
      <w:r w:rsidRPr="00432DD1" w:rsidR="00712DF4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set to zero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, that is, </w:t>
      </w:r>
      <w:r w:rsidRPr="00432DD1" w:rsidR="00712DF4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the causal relation mentioned above is not considered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. </w:t>
      </w:r>
      <w:r w:rsidRPr="00432DD1" w:rsidR="00712DF4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The </w:t>
      </w:r>
      <w:r w:rsidRPr="00432DD1" w:rsidR="0067103E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model of </w:t>
      </w:r>
      <w:r w:rsidRPr="00432DD1" w:rsidR="00712DF4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significant </w:t>
      </w:r>
      <w:r w:rsidRPr="00432DD1" w:rsidR="00591946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relations </w:t>
      </w:r>
      <w:r w:rsidRPr="00432DD1" w:rsidR="0067103E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is</w:t>
      </w:r>
      <w:r w:rsidRPr="00432DD1" w:rsidR="00712DF4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presented in the following table.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</w:t>
      </w:r>
    </w:p>
    <w:p w:rsidR="00D44EF1" w:rsidRPr="00432DD1" w:rsidP="00432DD1">
      <w:pPr>
        <w:spacing w:after="0"/>
        <w:jc w:val="center"/>
        <w:rPr>
          <w:rFonts w:ascii="Times New Roman" w:eastAsia="Times New Roman" w:hAnsi="Times New Roman" w:cs="B Nazanin"/>
          <w:b/>
          <w:bCs/>
          <w:kern w:val="32"/>
          <w:lang w:bidi="fa-IR"/>
        </w:rPr>
      </w:pPr>
      <w:r w:rsidRPr="00432DD1">
        <w:rPr>
          <w:rFonts w:ascii="Times New Roman" w:eastAsia="Times New Roman" w:hAnsi="Times New Roman" w:cs="B Nazanin"/>
          <w:b/>
          <w:bCs/>
          <w:kern w:val="32"/>
          <w:lang w:bidi="fa-IR"/>
        </w:rPr>
        <w:t>The total- relationships matrix by considering the threshold value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788"/>
        <w:gridCol w:w="1299"/>
        <w:gridCol w:w="1427"/>
        <w:gridCol w:w="1525"/>
        <w:gridCol w:w="1513"/>
        <w:gridCol w:w="1788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LDRS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STFLX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COLLB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TECHL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ABSCAP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LDRS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0.378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0.471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0.336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STFLX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0.46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0.322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0.241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COLLB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0.234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0.564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0.421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TECHL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ABSCAP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0.485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0.565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</w:t>
            </w:r>
          </w:p>
        </w:tc>
      </w:tr>
    </w:tbl>
    <w:p w:rsidR="00432DD1" w:rsidRPr="00432DD1" w:rsidP="00432DD1">
      <w:pPr>
        <w:bidi/>
        <w:jc w:val="center"/>
        <w:rPr>
          <w:rFonts w:cs="B Nazanin"/>
        </w:rPr>
      </w:pPr>
    </w:p>
    <w:p w:rsidR="005959A6" w:rsidRPr="00432DD1" w:rsidP="00D967A3">
      <w:pPr>
        <w:rPr>
          <w:rFonts w:ascii="Times New Roman" w:eastAsia="Times New Roman" w:hAnsi="Times New Roman" w:cs="B Nazanin"/>
          <w:b/>
          <w:bCs/>
          <w:kern w:val="32"/>
          <w:sz w:val="24"/>
          <w:szCs w:val="24"/>
          <w:lang w:bidi="fa-IR"/>
        </w:rPr>
      </w:pPr>
    </w:p>
    <w:p w:rsidR="00D967A3" w:rsidRPr="00432DD1" w:rsidP="00D967A3">
      <w:pPr>
        <w:rPr>
          <w:rFonts w:ascii="Times New Roman" w:eastAsia="Times New Roman" w:hAnsi="Times New Roman" w:cs="B Nazanin"/>
          <w:b/>
          <w:bCs/>
          <w:kern w:val="32"/>
          <w:sz w:val="24"/>
          <w:szCs w:val="24"/>
          <w:lang w:bidi="fa-IR"/>
        </w:rPr>
      </w:pPr>
      <w:r w:rsidRPr="00432DD1">
        <w:rPr>
          <w:rFonts w:ascii="Times New Roman" w:eastAsia="Times New Roman" w:hAnsi="Times New Roman" w:cs="B Nazanin"/>
          <w:b/>
          <w:bCs/>
          <w:kern w:val="32"/>
          <w:sz w:val="24"/>
          <w:szCs w:val="24"/>
          <w:lang w:bidi="fa-IR"/>
        </w:rPr>
        <w:t>Step 5: Final output and create a causal diagram</w:t>
      </w:r>
    </w:p>
    <w:p w:rsidR="00511469" w:rsidRPr="00432DD1" w:rsidP="00156D77">
      <w:pPr>
        <w:jc w:val="both"/>
        <w:rPr>
          <w:rFonts w:ascii="Times New Roman" w:eastAsia="Times New Roman" w:hAnsi="Times New Roman" w:cs="B Nazanin"/>
          <w:kern w:val="32"/>
          <w:sz w:val="24"/>
          <w:szCs w:val="24"/>
          <w:rtl/>
          <w:lang w:bidi="fa-IR"/>
        </w:rPr>
      </w:pP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The next step is to find out the sum of each row and each column of </w:t>
      </w:r>
      <w:r w:rsidRPr="00432DD1" w:rsidR="00D967A3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T</w:t>
      </w:r>
      <w:r w:rsidRPr="00432DD1" w:rsidR="000B782B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(in step </w:t>
      </w:r>
      <w:r w:rsidRPr="00432DD1" w:rsidR="00156D77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3</w:t>
      </w:r>
      <w:r w:rsidRPr="00432DD1" w:rsidR="000B782B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)</w:t>
      </w:r>
      <w:r w:rsidRPr="00432DD1" w:rsidR="00D967A3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. 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The sum of </w:t>
      </w:r>
      <w:r w:rsidRPr="00432DD1" w:rsidR="0067103E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rows (D)   and columns 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(</w:t>
      </w:r>
      <w:r w:rsidRPr="00432DD1" w:rsidR="005A06DA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R)</w:t>
      </w:r>
      <w:r w:rsidRPr="00432DD1" w:rsidR="00D967A3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 xml:space="preserve"> </w:t>
      </w:r>
      <w:r w:rsidRPr="00432DD1">
        <w:rPr>
          <w:rFonts w:ascii="Times New Roman" w:eastAsia="Times New Roman" w:hAnsi="Times New Roman" w:cs="B Nazanin"/>
          <w:kern w:val="32"/>
          <w:sz w:val="24"/>
          <w:szCs w:val="24"/>
          <w:lang w:bidi="fa-IR"/>
        </w:rPr>
        <w:t>can be calculated as follows:</w:t>
      </w:r>
    </w:p>
    <w:p w:rsidR="009E1C11" w:rsidRPr="00432DD1" w:rsidP="00DA4B2F">
      <w:pPr>
        <w:jc w:val="both"/>
        <w:rPr>
          <w:rFonts w:eastAsiaTheme="minorEastAsia" w:cs="B Nazanin"/>
          <w:spacing w:val="-2"/>
          <w:sz w:val="24"/>
          <w:szCs w:val="24"/>
          <w:rtl/>
          <w:lang w:bidi="fa-IR"/>
        </w:rPr>
      </w:pPr>
      <w:r w:rsidRPr="00432DD1">
        <w:rPr>
          <w:rFonts w:cs="B Nazanin" w:hint="cs"/>
          <w:spacing w:val="-2"/>
          <w:sz w:val="24"/>
          <w:szCs w:val="24"/>
          <w:rtl/>
          <w:lang w:bidi="fa-IR"/>
        </w:rPr>
        <w:t xml:space="preserve"> </w:t>
      </w:r>
      <m:oMath>
        <m:r>
          <w:rPr>
            <w:rFonts w:ascii="Cambria Math" w:hAnsi="Cambria Math" w:eastAsiaTheme="minorEastAsia" w:cs="B Nazanin"/>
            <w:spacing w:val="-2"/>
            <w:sz w:val="24"/>
            <w:szCs w:val="24"/>
            <w:lang w:bidi="fa-IR"/>
          </w:rPr>
          <m:t>D</m:t>
        </m:r>
        <m:r>
          <w:rPr>
            <w:rFonts w:ascii="Cambria Math" w:hAnsi="Cambria Math" w:cs="B Nazanin"/>
            <w:spacing w:val="-2"/>
            <w:sz w:val="24"/>
            <w:szCs w:val="24"/>
            <w:lang w:bidi="fa-IR"/>
          </w:rPr>
          <m:t>=</m:t>
        </m:r>
        <m:sSub>
          <m:sSubPr>
            <m:ctrlPr>
              <w:rPr>
                <w:rFonts w:ascii="Cambria Math" w:hAnsi="Cambria Math" w:cs="B Nazanin"/>
                <w:i/>
                <w:spacing w:val="-2"/>
                <w:sz w:val="24"/>
                <w:szCs w:val="24"/>
                <w:lang w:bidi="fa-IR"/>
              </w:rPr>
            </m:ctrlPr>
          </m:sSubPr>
          <m:e>
            <m:nary>
              <m:naryPr>
                <m:chr m:val="∑"/>
                <m:limLoc m:val="undOvr"/>
                <m:ctrlPr>
                  <w:rPr>
                    <w:rFonts w:ascii="Cambria Math" w:hAnsi="Cambria Math" w:cs="B Nazanin"/>
                    <w:i/>
                    <w:spacing w:val="-2"/>
                    <w:sz w:val="24"/>
                    <w:szCs w:val="24"/>
                    <w:lang w:bidi="fa-IR"/>
                  </w:rPr>
                </m:ctrlPr>
              </m:naryPr>
              <m:sub>
                <m:r>
                  <w:rPr>
                    <w:rFonts w:ascii="Cambria Math" w:hAnsi="Cambria Math" w:cs="B Nazanin"/>
                    <w:spacing w:val="-2"/>
                    <w:sz w:val="24"/>
                    <w:szCs w:val="24"/>
                    <w:lang w:bidi="fa-IR"/>
                  </w:rPr>
                  <m:t>j=1</m:t>
                </m:r>
              </m:sub>
              <m:sup>
                <m:r>
                  <w:rPr>
                    <w:rFonts w:ascii="Cambria Math" w:hAnsi="Cambria Math" w:cs="B Nazanin"/>
                    <w:spacing w:val="-2"/>
                    <w:sz w:val="24"/>
                    <w:szCs w:val="24"/>
                    <w:lang w:bidi="fa-IR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 w:cs="B Nazanin"/>
                        <w:i/>
                        <w:spacing w:val="-2"/>
                        <w:sz w:val="24"/>
                        <w:szCs w:val="24"/>
                        <w:lang w:bidi="fa-IR"/>
                      </w:rPr>
                    </m:ctrlPr>
                  </m:sSubPr>
                  <m:e>
                    <m:r>
                      <w:rPr>
                        <w:rFonts w:ascii="Cambria Math" w:hAnsi="Cambria Math" w:cs="B Nazanin"/>
                        <w:spacing w:val="-2"/>
                        <w:sz w:val="24"/>
                        <w:szCs w:val="24"/>
                        <w:lang w:bidi="fa-IR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B Nazanin"/>
                        <w:spacing w:val="-2"/>
                        <w:sz w:val="24"/>
                        <w:szCs w:val="24"/>
                        <w:lang w:bidi="fa-IR"/>
                      </w:rPr>
                      <m:t>ij</m:t>
                    </m:r>
                  </m:sub>
                </m:sSub>
              </m:e>
            </m:nary>
          </m:e>
          <m:sub>
            <m:r>
              <w:rPr>
                <w:rFonts w:ascii="Cambria Math" w:hAnsi="Cambria Math" w:cs="B Nazanin"/>
                <w:spacing w:val="-2"/>
                <w:sz w:val="24"/>
                <w:szCs w:val="24"/>
                <w:lang w:bidi="fa-IR"/>
              </w:rPr>
              <m:t xml:space="preserve"> </m:t>
            </m:r>
          </m:sub>
        </m:sSub>
      </m:oMath>
    </w:p>
    <w:p w:rsidR="009E1C11" w:rsidRPr="00432DD1" w:rsidP="000B782B">
      <w:pPr>
        <w:jc w:val="both"/>
        <w:rPr>
          <w:rFonts w:cs="B Nazanin"/>
          <w:spacing w:val="-2"/>
          <w:sz w:val="24"/>
          <w:szCs w:val="24"/>
          <w:rtl/>
          <w:lang w:bidi="fa-IR"/>
        </w:rPr>
      </w:pPr>
      <w:r w:rsidRPr="00432DD1">
        <w:rPr>
          <w:rFonts w:cs="B Nazanin" w:hint="cs"/>
          <w:spacing w:val="-2"/>
          <w:sz w:val="24"/>
          <w:szCs w:val="24"/>
          <w:rtl/>
          <w:lang w:bidi="fa-IR"/>
        </w:rPr>
        <w:t xml:space="preserve"> </w:t>
      </w:r>
      <m:oMath>
        <m:r>
          <w:rPr>
            <w:rFonts w:ascii="Cambria Math" w:hAnsi="Cambria Math" w:cs="B Nazanin"/>
            <w:spacing w:val="-2"/>
            <w:sz w:val="24"/>
            <w:szCs w:val="24"/>
            <w:lang w:bidi="fa-IR"/>
          </w:rPr>
          <m:t>R=</m:t>
        </m:r>
        <m:sSub>
          <m:sSubPr>
            <m:ctrlPr>
              <w:rPr>
                <w:rFonts w:ascii="Cambria Math" w:hAnsi="Cambria Math" w:cs="B Nazanin"/>
                <w:i/>
                <w:spacing w:val="-2"/>
                <w:sz w:val="24"/>
                <w:szCs w:val="24"/>
                <w:lang w:bidi="fa-IR"/>
              </w:rPr>
            </m:ctrlPr>
          </m:sSubPr>
          <m:e>
            <m:nary>
              <m:naryPr>
                <m:chr m:val="∑"/>
                <m:limLoc m:val="undOvr"/>
                <m:ctrlPr>
                  <w:rPr>
                    <w:rFonts w:ascii="Cambria Math" w:hAnsi="Cambria Math" w:cs="B Nazanin"/>
                    <w:i/>
                    <w:spacing w:val="-2"/>
                    <w:sz w:val="24"/>
                    <w:szCs w:val="24"/>
                    <w:lang w:bidi="fa-IR"/>
                  </w:rPr>
                </m:ctrlPr>
              </m:naryPr>
              <m:sub>
                <m:r>
                  <w:rPr>
                    <w:rFonts w:ascii="Cambria Math" w:hAnsi="Cambria Math" w:cs="B Nazanin"/>
                    <w:spacing w:val="-2"/>
                    <w:sz w:val="24"/>
                    <w:szCs w:val="24"/>
                    <w:lang w:bidi="fa-IR"/>
                  </w:rPr>
                  <m:t>i=1</m:t>
                </m:r>
              </m:sub>
              <m:sup>
                <m:r>
                  <w:rPr>
                    <w:rFonts w:ascii="Cambria Math" w:hAnsi="Cambria Math" w:cs="B Nazanin"/>
                    <w:spacing w:val="-2"/>
                    <w:sz w:val="24"/>
                    <w:szCs w:val="24"/>
                    <w:lang w:bidi="fa-IR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 w:cs="B Nazanin"/>
                        <w:i/>
                        <w:spacing w:val="-2"/>
                        <w:sz w:val="24"/>
                        <w:szCs w:val="24"/>
                        <w:lang w:bidi="fa-IR"/>
                      </w:rPr>
                    </m:ctrlPr>
                  </m:sSubPr>
                  <m:e>
                    <m:r>
                      <w:rPr>
                        <w:rFonts w:ascii="Cambria Math" w:hAnsi="Cambria Math" w:cs="B Nazanin"/>
                        <w:spacing w:val="-2"/>
                        <w:sz w:val="24"/>
                        <w:szCs w:val="24"/>
                        <w:lang w:bidi="fa-IR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B Nazanin"/>
                        <w:spacing w:val="-2"/>
                        <w:sz w:val="24"/>
                        <w:szCs w:val="24"/>
                        <w:lang w:bidi="fa-IR"/>
                      </w:rPr>
                      <m:t>ij</m:t>
                    </m:r>
                  </m:sub>
                </m:sSub>
              </m:e>
            </m:nary>
          </m:e>
          <m:sub>
            <m:r>
              <w:rPr>
                <w:rFonts w:ascii="Cambria Math" w:hAnsi="Cambria Math" w:cs="B Nazanin"/>
                <w:spacing w:val="-2"/>
                <w:sz w:val="24"/>
                <w:szCs w:val="24"/>
                <w:lang w:bidi="fa-IR"/>
              </w:rPr>
              <m:t xml:space="preserve"> </m:t>
            </m:r>
          </m:sub>
        </m:sSub>
      </m:oMath>
    </w:p>
    <w:p w:rsidR="00D55F54" w:rsidRPr="00432DD1" w:rsidP="00A52185">
      <w:pPr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Then</w:t>
      </w:r>
      <w:r w:rsidRPr="00432DD1" w:rsidR="005A06DA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, the values of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D+R and D-R can be calculated by D and R, where D+R </w:t>
      </w:r>
      <w:r w:rsidRPr="00432DD1" w:rsidR="005A06DA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represent the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 w:rsidR="00BC5D11">
        <w:rPr>
          <w:rFonts w:ascii="Times New Roman" w:hAnsi="Times New Roman" w:cs="Times New Roman"/>
          <w:sz w:val="24"/>
          <w:szCs w:val="24"/>
        </w:rPr>
        <w:t xml:space="preserve">degree of importance of factor </w:t>
      </w:r>
      <w:r w:rsidRPr="00432DD1">
        <w:rPr>
          <w:rFonts w:ascii="Times New Roman" w:hAnsi="Times New Roman" w:cs="Times New Roman"/>
          <w:sz w:val="24"/>
          <w:szCs w:val="24"/>
        </w:rPr>
        <w:t>i</w:t>
      </w:r>
      <w:r w:rsidRPr="00432DD1">
        <w:rPr>
          <w:rFonts w:ascii="Times New Roman" w:hAnsi="Times New Roman" w:cs="Times New Roman"/>
          <w:sz w:val="24"/>
          <w:szCs w:val="24"/>
        </w:rPr>
        <w:t xml:space="preserve"> in the entire system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and D-R represent</w:t>
      </w:r>
      <w:r w:rsidRPr="00432DD1" w:rsidR="00BC5D1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 w:rsidR="00BC5D11">
        <w:rPr>
          <w:rFonts w:ascii="Times New Roman" w:hAnsi="Times New Roman" w:cs="Times New Roman"/>
          <w:sz w:val="24"/>
          <w:szCs w:val="24"/>
        </w:rPr>
        <w:t xml:space="preserve">net effects that factor </w:t>
      </w:r>
      <w:r w:rsidRPr="00432DD1" w:rsidR="00BC5D11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432DD1" w:rsidR="00BC5D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32DD1" w:rsidR="00BC5D11">
        <w:rPr>
          <w:rFonts w:ascii="Times New Roman" w:hAnsi="Times New Roman" w:cs="Times New Roman"/>
          <w:sz w:val="24"/>
          <w:szCs w:val="24"/>
        </w:rPr>
        <w:t>contributes to the system.</w:t>
      </w:r>
    </w:p>
    <w:p w:rsidR="00DA38AB" w:rsidRPr="00432DD1" w:rsidP="00C721DF">
      <w:pPr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The table below shows the final output.</w:t>
      </w:r>
    </w:p>
    <w:p w:rsidR="00C721DF" w:rsidRPr="00432DD1" w:rsidP="00432DD1">
      <w:pPr>
        <w:spacing w:after="0"/>
        <w:jc w:val="center"/>
        <w:rPr>
          <w:rFonts w:eastAsia="Times New Roman" w:asciiTheme="majorBidi" w:hAnsiTheme="majorBidi" w:cstheme="majorBidi"/>
          <w:b/>
          <w:bCs/>
          <w:kern w:val="32"/>
          <w:lang w:bidi="fa-IR"/>
        </w:rPr>
      </w:pPr>
      <w:r w:rsidRPr="00432DD1">
        <w:rPr>
          <w:rFonts w:eastAsia="Times New Roman" w:asciiTheme="majorBidi" w:hAnsiTheme="majorBidi" w:cstheme="majorBidi"/>
          <w:b/>
          <w:bCs/>
          <w:kern w:val="32"/>
          <w:lang w:bidi="fa-IR"/>
        </w:rPr>
        <w:t>The final output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223"/>
        <w:gridCol w:w="1740"/>
        <w:gridCol w:w="1740"/>
        <w:gridCol w:w="1740"/>
        <w:gridCol w:w="1899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R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D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D+R</w:t>
            </w:r>
          </w:p>
        </w:tc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D-R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LDRS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0.171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1.388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1.559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1.217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STFLX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0.62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1.088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1.708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0.469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COLLB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1.753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1.369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3.122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-0.384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TECHL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1.835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0.197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2.032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-1.637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ABSCAP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1.053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1.388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2.441</w:t>
            </w:r>
          </w:p>
        </w:tc>
        <w:tc>
          <w:tcPr>
            <w:shd w:val="clear" w:color="auto" w:fill="FFFFFF"/>
          </w:tcPr>
          <w:p w:rsidRPr="00432DD1" w:rsidP="00432DD1">
            <w:pPr>
              <w:bidi/>
              <w:jc w:val="center"/>
              <w:rPr>
                <w:rFonts w:cs="B Nazanin"/>
              </w:rPr>
            </w:pPr>
            <w:r w:rsidRPr="00432DD1">
              <w:rPr>
                <w:rFonts w:cs="B Nazanin"/>
              </w:rPr>
              <w:t>0.335</w:t>
            </w:r>
          </w:p>
        </w:tc>
      </w:tr>
    </w:tbl>
    <w:p w:rsidR="00432DD1" w:rsidRPr="00432DD1" w:rsidP="00432DD1">
      <w:pPr>
        <w:bidi/>
        <w:jc w:val="center"/>
        <w:rPr>
          <w:rFonts w:cs="B Nazanin"/>
        </w:rPr>
      </w:pPr>
    </w:p>
    <w:p w:rsidR="00A52185" w:rsidRPr="00432DD1" w:rsidP="00954015">
      <w:pPr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</w:p>
    <w:p w:rsidR="00C721DF" w:rsidRPr="00432DD1" w:rsidP="00954015">
      <w:pPr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The following figure shows the model of significant relations. This model </w:t>
      </w:r>
      <w:r w:rsidRPr="00432DD1" w:rsidR="007922D0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can be represented as a diagram in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which </w:t>
      </w:r>
      <w:r w:rsidRPr="00432DD1" w:rsidR="007922D0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he values of (D+R</w:t>
      </w:r>
      <w:r w:rsidRPr="00432DD1" w:rsidR="007922D0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) are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placed on the horizontal axis and </w:t>
      </w:r>
      <w:r w:rsidRPr="00432DD1" w:rsidR="007922D0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the values of (D-R) on the vertical axis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. The position and </w:t>
      </w:r>
      <w:r w:rsidRPr="00432DD1" w:rsidR="00954015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interaction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of each </w:t>
      </w:r>
      <w:r w:rsidRPr="00432DD1" w:rsidR="00440BD0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factor</w:t>
      </w:r>
      <w:r w:rsidRPr="00432DD1" w:rsidR="00440BD0">
        <w:rPr>
          <w:rFonts w:asciiTheme="majorBidi" w:hAnsiTheme="majorBidi" w:cstheme="majorBidi"/>
          <w:sz w:val="24"/>
          <w:szCs w:val="24"/>
        </w:rPr>
        <w:t xml:space="preserve"> with</w:t>
      </w:r>
      <w:r w:rsidRPr="00432DD1" w:rsidR="00954015">
        <w:rPr>
          <w:rFonts w:asciiTheme="majorBidi" w:hAnsiTheme="majorBidi" w:cstheme="majorBidi"/>
          <w:sz w:val="24"/>
          <w:szCs w:val="24"/>
        </w:rPr>
        <w:t xml:space="preserve"> a point</w:t>
      </w:r>
      <w:r w:rsidRPr="00432DD1" w:rsidR="00954015">
        <w:t xml:space="preserve"> </w:t>
      </w:r>
      <w:r w:rsidRPr="00432DD1" w:rsidR="00014FF6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in the coordinates (D + R, D-R)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are determined by</w:t>
      </w:r>
      <w:r w:rsidRPr="00432DD1" w:rsidR="00014FF6">
        <w:t xml:space="preserve"> </w:t>
      </w:r>
      <w:r w:rsidRPr="00432DD1" w:rsidR="00014FF6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coordinate system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.</w:t>
      </w:r>
    </w:p>
    <w:p w:rsidR="00432DD1" w:rsidRPr="00432DD1" w:rsidP="00432DD1">
      <w:pPr>
        <w:bidi/>
        <w:spacing w:after="0"/>
        <w:jc w:val="center"/>
      </w:pPr>
      <w:r w:rsidRPr="00432DD1">
        <w:drawing>
          <wp:inline>
            <wp:extent cx="5486400" cy="3200400"/>
            <wp:docPr id="10000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14FF6" w:rsidRPr="00432DD1" w:rsidP="00977526">
      <w:pPr>
        <w:jc w:val="center"/>
        <w:rPr>
          <w:rFonts w:eastAsia="Times New Roman" w:asciiTheme="majorBidi" w:hAnsiTheme="majorBidi" w:cstheme="majorBidi"/>
          <w:b/>
          <w:bCs/>
          <w:kern w:val="32"/>
          <w:rtl/>
          <w:lang w:bidi="fa-IR"/>
        </w:rPr>
      </w:pPr>
      <w:r w:rsidRPr="00432DD1">
        <w:rPr>
          <w:rFonts w:eastAsia="Times New Roman" w:asciiTheme="majorBidi" w:hAnsiTheme="majorBidi" w:cstheme="majorBidi"/>
          <w:b/>
          <w:bCs/>
          <w:kern w:val="32"/>
          <w:lang w:bidi="fa-IR"/>
        </w:rPr>
        <w:t>cause-effect diagram</w:t>
      </w:r>
    </w:p>
    <w:p w:rsidR="00A52185" w:rsidRPr="00432DD1" w:rsidP="00066BC3">
      <w:pPr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</w:pPr>
    </w:p>
    <w:p w:rsidR="00066BC3" w:rsidRPr="00432DD1" w:rsidP="00066BC3">
      <w:pPr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b/>
          <w:bCs/>
          <w:kern w:val="32"/>
          <w:sz w:val="24"/>
          <w:szCs w:val="24"/>
          <w:lang w:bidi="fa-IR"/>
        </w:rPr>
        <w:t>Step 6: Interpret the results</w:t>
      </w:r>
    </w:p>
    <w:p w:rsidR="00066BC3" w:rsidRPr="00432DD1" w:rsidP="00F61AA2">
      <w:pPr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According to the diagram and table above, each </w:t>
      </w:r>
      <w:r w:rsidRPr="00432DD1" w:rsidR="00431A2F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factor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can be </w:t>
      </w:r>
      <w:r w:rsidRPr="00432DD1" w:rsidR="00431A2F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assessed based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 w:rsidR="00431A2F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on the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following aspects:</w:t>
      </w:r>
    </w:p>
    <w:p w:rsidR="002160D4" w:rsidRPr="00432DD1" w:rsidP="00432DD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- Horizontal vector (D + R</w:t>
      </w:r>
      <w:r w:rsidRPr="00432DD1" w:rsidR="009659C8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) represents </w:t>
      </w:r>
      <w:r w:rsidRPr="00432DD1" w:rsidR="00D4321B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the </w:t>
      </w:r>
      <w:r w:rsidRPr="00432DD1" w:rsidR="00E21F22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degree of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importance</w:t>
      </w:r>
      <w:r w:rsidRPr="00432DD1" w:rsidR="00E21F22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between each factor </w:t>
      </w:r>
      <w:r w:rsidRPr="00432DD1" w:rsidR="00DB5BA5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plays in the entire system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. In other words</w:t>
      </w:r>
      <w:r w:rsidRPr="00432DD1" w:rsidR="009659C8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,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(D + R) indicates both factor i</w:t>
      </w:r>
      <w:r w:rsidRPr="00432DD1">
        <w:rPr>
          <w:rFonts w:eastAsia="Times New Roman" w:asciiTheme="majorBidi" w:hAnsiTheme="majorBidi" w:cstheme="majorBidi" w:hint="cs"/>
          <w:kern w:val="32"/>
          <w:sz w:val="24"/>
          <w:szCs w:val="24"/>
          <w:lang w:bidi="fa-IR"/>
        </w:rPr>
        <w:t>’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s impact on the whole system and other system factors</w:t>
      </w:r>
      <w:r w:rsidRPr="00432DD1">
        <w:rPr>
          <w:rFonts w:eastAsia="Times New Roman" w:asciiTheme="majorBidi" w:hAnsiTheme="majorBidi" w:cstheme="majorBidi" w:hint="cs"/>
          <w:kern w:val="32"/>
          <w:sz w:val="24"/>
          <w:szCs w:val="24"/>
          <w:lang w:bidi="fa-IR"/>
        </w:rPr>
        <w:t>’</w:t>
      </w:r>
      <w:r w:rsidRPr="00432DD1" w:rsidR="00DB5BA5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impact on the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factor.</w:t>
      </w:r>
      <w:r w:rsidRPr="00432DD1" w:rsidR="00C272DA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</w:t>
      </w:r>
      <w:r w:rsidRPr="00432DD1" w:rsidR="00432DD1">
        <w:rPr>
          <w:rFonts w:ascii="Times New Roman" w:eastAsia="Times New Roman" w:hAnsi="Times New Roman" w:cs="B Nazanin"/>
          <w:noProof/>
          <w:kern w:val="32"/>
          <w:sz w:val="20"/>
          <w:szCs w:val="24"/>
          <w:lang w:bidi="fa-IR"/>
        </w:rPr>
        <w:t>in terms of degree of importance, COLLB is ranked in first place and ABSCAP, TECHL, STFLX and LDRS, are ranked in the next places.</w:t>
      </w:r>
    </w:p>
    <w:p w:rsidR="002160D4" w:rsidRPr="00432DD1" w:rsidP="002160D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</w:pPr>
    </w:p>
    <w:p w:rsidR="009659C8" w:rsidRPr="00066BC3" w:rsidP="00432DD1">
      <w:pPr>
        <w:jc w:val="both"/>
        <w:rPr>
          <w:rFonts w:eastAsia="Times New Roman" w:asciiTheme="majorBidi" w:hAnsiTheme="majorBidi" w:cstheme="majorBidi"/>
          <w:kern w:val="32"/>
          <w:sz w:val="24"/>
          <w:szCs w:val="24"/>
          <w:rtl/>
          <w:lang w:bidi="fa-IR"/>
        </w:rPr>
      </w:pP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- The vertical vector (D-R</w:t>
      </w:r>
      <w:r w:rsidRPr="00432DD1" w:rsidR="00F50294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) represents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the degree of a factor</w:t>
      </w:r>
      <w:r w:rsidRPr="00432DD1" w:rsidR="00F61AA2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’s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influence</w:t>
      </w:r>
      <w:r w:rsidRPr="00432DD1" w:rsidR="00F61AA2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on system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. In general, </w:t>
      </w:r>
      <w:r w:rsidRPr="00432DD1" w:rsidR="00F50294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the positive value of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D-R </w:t>
      </w:r>
      <w:r w:rsidRPr="00432DD1" w:rsidR="00F50294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represents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 a causal variable, and </w:t>
      </w:r>
      <w:r w:rsidRPr="00432DD1" w:rsidR="00F50294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>the negative value of D-R re</w:t>
      </w:r>
      <w:r w:rsidRPr="00432DD1" w:rsidR="00B67066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presents </w:t>
      </w:r>
      <w:r w:rsidRPr="00432DD1">
        <w:rPr>
          <w:rFonts w:eastAsia="Times New Roman" w:asciiTheme="majorBidi" w:hAnsiTheme="majorBidi" w:cstheme="majorBidi"/>
          <w:kern w:val="32"/>
          <w:sz w:val="24"/>
          <w:szCs w:val="24"/>
          <w:lang w:bidi="fa-IR"/>
        </w:rPr>
        <w:t xml:space="preserve">an effect. </w:t>
      </w:r>
      <w:r w:rsidRPr="00432DD1" w:rsidR="00432DD1">
        <w:rPr>
          <w:rFonts w:ascii="Times New Roman" w:eastAsia="Times New Roman" w:hAnsi="Times New Roman" w:cs="B Nazanin"/>
          <w:noProof/>
          <w:kern w:val="32"/>
          <w:sz w:val="20"/>
          <w:szCs w:val="24"/>
          <w:lang w:bidi="fa-IR"/>
        </w:rPr>
        <w:t>In this study, LDRS, STFLX, ABSCAP are considered to be as a causal variable, COLLB, TECHL are regarded as an effect.</w:t>
      </w:r>
    </w:p>
    <w:p w:rsidR="00511469" w:rsidRPr="00F97471" w:rsidP="00511469">
      <w:pPr>
        <w:bidi/>
        <w:jc w:val="both"/>
        <w:rPr>
          <w:rFonts w:ascii="Times New Roman" w:eastAsia="Times New Roman" w:hAnsi="Times New Roman" w:cs="B Nazanin"/>
          <w:kern w:val="32"/>
          <w:sz w:val="20"/>
          <w:szCs w:val="24"/>
          <w:rtl/>
          <w:lang w:bidi="fa-IR"/>
        </w:rPr>
      </w:pPr>
    </w:p>
    <w:sectPr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176036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265F7">
        <w:pPr>
          <w:pStyle w:val="Footer"/>
          <w:jc w:val="center"/>
        </w:pPr>
        <w:r w:rsidRPr="00B265F7">
          <w:rPr>
            <w:rFonts w:asciiTheme="majorBidi" w:hAnsiTheme="majorBidi" w:cstheme="majorBidi"/>
          </w:rPr>
          <w:fldChar w:fldCharType="begin"/>
        </w:r>
        <w:r w:rsidRPr="00B265F7">
          <w:rPr>
            <w:rFonts w:asciiTheme="majorBidi" w:hAnsiTheme="majorBidi" w:cstheme="majorBidi"/>
          </w:rPr>
          <w:instrText xml:space="preserve"> PAGE   \* MERGEFORMAT </w:instrText>
        </w:r>
        <w:r w:rsidRPr="00B265F7">
          <w:rPr>
            <w:rFonts w:asciiTheme="majorBidi" w:hAnsiTheme="majorBidi" w:cstheme="majorBidi"/>
          </w:rPr>
          <w:fldChar w:fldCharType="separate"/>
        </w:r>
        <w:r w:rsidR="00BD7ABA">
          <w:rPr>
            <w:rFonts w:asciiTheme="majorBidi" w:hAnsiTheme="majorBidi" w:cstheme="majorBidi"/>
            <w:noProof/>
          </w:rPr>
          <w:t>3</w:t>
        </w:r>
        <w:r w:rsidRPr="00B265F7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B265F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65F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-1521460</wp:posOffset>
          </wp:positionH>
          <wp:positionV relativeFrom="paragraph">
            <wp:posOffset>4134485</wp:posOffset>
          </wp:positionV>
          <wp:extent cx="1814195" cy="403860"/>
          <wp:effectExtent l="0" t="0" r="0" b="0"/>
          <wp:wrapThrough wrapText="bothSides">
            <wp:wrapPolygon>
              <wp:start x="21596" y="4059"/>
              <wp:lineTo x="2771" y="1002"/>
              <wp:lineTo x="730" y="9153"/>
              <wp:lineTo x="276" y="10172"/>
              <wp:lineTo x="276" y="15266"/>
              <wp:lineTo x="2998" y="20360"/>
              <wp:lineTo x="17514" y="19342"/>
              <wp:lineTo x="20916" y="17304"/>
              <wp:lineTo x="21596" y="17304"/>
              <wp:lineTo x="21596" y="4059"/>
            </wp:wrapPolygon>
          </wp:wrapThrough>
          <wp:docPr id="2" name="Picture 2" descr="C:\Users\hamid\Desktop\footer-wor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881507" name="Picture 2" descr="C:\Users\hamid\Desktop\footer-word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814195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479"/>
    <w:rsid w:val="00014FF6"/>
    <w:rsid w:val="00056DDC"/>
    <w:rsid w:val="00066BC3"/>
    <w:rsid w:val="000A16B6"/>
    <w:rsid w:val="000B782B"/>
    <w:rsid w:val="000F6DFA"/>
    <w:rsid w:val="001032D1"/>
    <w:rsid w:val="00142BD8"/>
    <w:rsid w:val="00156D77"/>
    <w:rsid w:val="001A20DE"/>
    <w:rsid w:val="001B226C"/>
    <w:rsid w:val="002160D4"/>
    <w:rsid w:val="00240596"/>
    <w:rsid w:val="00245509"/>
    <w:rsid w:val="0025750A"/>
    <w:rsid w:val="00277596"/>
    <w:rsid w:val="002A4D79"/>
    <w:rsid w:val="002A78D4"/>
    <w:rsid w:val="003213D6"/>
    <w:rsid w:val="00334A05"/>
    <w:rsid w:val="003438BC"/>
    <w:rsid w:val="0036491D"/>
    <w:rsid w:val="003A1289"/>
    <w:rsid w:val="003A15E1"/>
    <w:rsid w:val="003A4392"/>
    <w:rsid w:val="003C07E8"/>
    <w:rsid w:val="003E21CD"/>
    <w:rsid w:val="003E4203"/>
    <w:rsid w:val="00410F19"/>
    <w:rsid w:val="00431A2F"/>
    <w:rsid w:val="00432DD1"/>
    <w:rsid w:val="00440BD0"/>
    <w:rsid w:val="00445227"/>
    <w:rsid w:val="0048442E"/>
    <w:rsid w:val="004F09B0"/>
    <w:rsid w:val="00511469"/>
    <w:rsid w:val="00535A2E"/>
    <w:rsid w:val="00581766"/>
    <w:rsid w:val="00591946"/>
    <w:rsid w:val="005959A6"/>
    <w:rsid w:val="005A06DA"/>
    <w:rsid w:val="005A23AB"/>
    <w:rsid w:val="0061324F"/>
    <w:rsid w:val="00660E0E"/>
    <w:rsid w:val="0067103E"/>
    <w:rsid w:val="0068265F"/>
    <w:rsid w:val="006D01B0"/>
    <w:rsid w:val="006E6571"/>
    <w:rsid w:val="006F1CCA"/>
    <w:rsid w:val="006F4B89"/>
    <w:rsid w:val="00712DF4"/>
    <w:rsid w:val="00713F52"/>
    <w:rsid w:val="00735170"/>
    <w:rsid w:val="00735D1A"/>
    <w:rsid w:val="00772E2E"/>
    <w:rsid w:val="007922D0"/>
    <w:rsid w:val="007D610C"/>
    <w:rsid w:val="008151DE"/>
    <w:rsid w:val="00833479"/>
    <w:rsid w:val="008343D9"/>
    <w:rsid w:val="008452AE"/>
    <w:rsid w:val="0086682B"/>
    <w:rsid w:val="00903012"/>
    <w:rsid w:val="009055F0"/>
    <w:rsid w:val="0092744C"/>
    <w:rsid w:val="00954015"/>
    <w:rsid w:val="0095772A"/>
    <w:rsid w:val="009659C8"/>
    <w:rsid w:val="00977526"/>
    <w:rsid w:val="009E1C11"/>
    <w:rsid w:val="00A056E9"/>
    <w:rsid w:val="00A379F0"/>
    <w:rsid w:val="00A4326A"/>
    <w:rsid w:val="00A52185"/>
    <w:rsid w:val="00A63ABB"/>
    <w:rsid w:val="00A6519F"/>
    <w:rsid w:val="00A7389F"/>
    <w:rsid w:val="00B00CB2"/>
    <w:rsid w:val="00B20917"/>
    <w:rsid w:val="00B265F7"/>
    <w:rsid w:val="00B67066"/>
    <w:rsid w:val="00B85E1C"/>
    <w:rsid w:val="00B9768F"/>
    <w:rsid w:val="00B9784D"/>
    <w:rsid w:val="00BA1C3F"/>
    <w:rsid w:val="00BC5D11"/>
    <w:rsid w:val="00BD7ABA"/>
    <w:rsid w:val="00BE1836"/>
    <w:rsid w:val="00BF71DF"/>
    <w:rsid w:val="00C12847"/>
    <w:rsid w:val="00C272DA"/>
    <w:rsid w:val="00C52687"/>
    <w:rsid w:val="00C721DF"/>
    <w:rsid w:val="00C90515"/>
    <w:rsid w:val="00CB77D7"/>
    <w:rsid w:val="00CC334D"/>
    <w:rsid w:val="00D02149"/>
    <w:rsid w:val="00D4321B"/>
    <w:rsid w:val="00D44EF1"/>
    <w:rsid w:val="00D55F54"/>
    <w:rsid w:val="00D63881"/>
    <w:rsid w:val="00D967A3"/>
    <w:rsid w:val="00DA38AB"/>
    <w:rsid w:val="00DA4B2F"/>
    <w:rsid w:val="00DB1E9B"/>
    <w:rsid w:val="00DB2FA5"/>
    <w:rsid w:val="00DB5BA5"/>
    <w:rsid w:val="00DD206F"/>
    <w:rsid w:val="00DE57D8"/>
    <w:rsid w:val="00E13F3A"/>
    <w:rsid w:val="00E21F22"/>
    <w:rsid w:val="00E66CDE"/>
    <w:rsid w:val="00E823DF"/>
    <w:rsid w:val="00E94E39"/>
    <w:rsid w:val="00ED3B83"/>
    <w:rsid w:val="00F06CBA"/>
    <w:rsid w:val="00F24FC9"/>
    <w:rsid w:val="00F50294"/>
    <w:rsid w:val="00F61AA2"/>
    <w:rsid w:val="00F7439E"/>
    <w:rsid w:val="00F97471"/>
    <w:rsid w:val="00FE5254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73F1AAD-39CA-4EA7-A9F1-4F0E27CF4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de">
    <w:name w:val="Code"/>
    <w:basedOn w:val="Normal"/>
    <w:qFormat/>
    <w:rsid w:val="00B20917"/>
    <w:pPr>
      <w:spacing w:after="100" w:afterAutospacing="1" w:line="240" w:lineRule="auto"/>
    </w:pPr>
    <w:rPr>
      <w:rFonts w:ascii="Cambria Math" w:eastAsia="Times New Roman" w:hAnsi="Cambria Math" w:cs="B Nazanin"/>
      <w:sz w:val="20"/>
      <w:szCs w:val="20"/>
    </w:rPr>
  </w:style>
  <w:style w:type="paragraph" w:customStyle="1" w:styleId="Nahed">
    <w:name w:val="Nahed"/>
    <w:basedOn w:val="Normal"/>
    <w:next w:val="Normal"/>
    <w:link w:val="NahedChar"/>
    <w:qFormat/>
    <w:rsid w:val="00B20917"/>
    <w:pPr>
      <w:keepNext/>
      <w:bidi/>
      <w:spacing w:before="120" w:after="0" w:line="240" w:lineRule="auto"/>
      <w:ind w:firstLine="284"/>
      <w:jc w:val="both"/>
    </w:pPr>
    <w:rPr>
      <w:rFonts w:ascii="Cambria Math" w:eastAsia="Times New Roman" w:hAnsi="Cambria Math" w:cs="B Nazanin"/>
      <w:b/>
      <w:bCs/>
      <w:szCs w:val="26"/>
    </w:rPr>
  </w:style>
  <w:style w:type="character" w:customStyle="1" w:styleId="NahedChar">
    <w:name w:val="Nahed Char"/>
    <w:basedOn w:val="DefaultParagraphFont"/>
    <w:link w:val="Nahed"/>
    <w:rsid w:val="00B20917"/>
    <w:rPr>
      <w:rFonts w:ascii="Cambria Math" w:eastAsia="Times New Roman" w:hAnsi="Cambria Math" w:cs="B Nazanin"/>
      <w:b/>
      <w:bCs/>
      <w:szCs w:val="26"/>
    </w:rPr>
  </w:style>
  <w:style w:type="paragraph" w:styleId="NormalWeb">
    <w:name w:val="Normal (Web)"/>
    <w:basedOn w:val="Normal"/>
    <w:uiPriority w:val="99"/>
    <w:semiHidden/>
    <w:unhideWhenUsed/>
    <w:rsid w:val="00B20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0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1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6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5F7"/>
  </w:style>
  <w:style w:type="paragraph" w:styleId="Footer">
    <w:name w:val="footer"/>
    <w:basedOn w:val="Normal"/>
    <w:link w:val="FooterChar"/>
    <w:uiPriority w:val="99"/>
    <w:unhideWhenUsed/>
    <w:rsid w:val="00B26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hart" Target="charts/chart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/>
              <a:t>Cause-Effect diagram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LDRS</c:v>
          </c:tx>
          <c:spPr>
            <a:ln w="19050" cap="rnd">
              <a:noFill/>
            </a:ln>
          </c:spPr>
          <c:marker>
            <c:symbol val="circle"/>
          </c:marker>
          <c:xVal>
            <c:numLit>
              <c:ptCount val="1"/>
              <c:pt idx="0" formatCode="General">
                <c:v>1.559</c:v>
              </c:pt>
            </c:numLit>
          </c:xVal>
          <c:yVal>
            <c:numLit>
              <c:ptCount val="1"/>
              <c:pt idx="0" formatCode="General">
                <c:v>1.217</c:v>
              </c:pt>
            </c:numLit>
          </c:yVal>
          <c:smooth val="0"/>
        </c:ser>
        <c:ser>
          <c:idx val="1"/>
          <c:order val="1"/>
          <c:tx>
            <c:v>STFLX</c:v>
          </c:tx>
          <c:spPr>
            <a:ln w="19050" cap="rnd">
              <a:noFill/>
            </a:ln>
          </c:spPr>
          <c:marker>
            <c:symbol val="circle"/>
          </c:marker>
          <c:xVal>
            <c:numLit>
              <c:ptCount val="1"/>
              <c:pt idx="0" formatCode="General">
                <c:v>1.708</c:v>
              </c:pt>
            </c:numLit>
          </c:xVal>
          <c:yVal>
            <c:numLit>
              <c:ptCount val="1"/>
              <c:pt idx="0" formatCode="General">
                <c:v>0.469</c:v>
              </c:pt>
            </c:numLit>
          </c:yVal>
          <c:smooth val="0"/>
        </c:ser>
        <c:ser>
          <c:idx val="2"/>
          <c:order val="2"/>
          <c:tx>
            <c:v>COLLB</c:v>
          </c:tx>
          <c:spPr>
            <a:ln w="19050" cap="rnd">
              <a:noFill/>
            </a:ln>
          </c:spPr>
          <c:marker>
            <c:symbol val="circle"/>
          </c:marker>
          <c:xVal>
            <c:numLit>
              <c:ptCount val="1"/>
              <c:pt idx="0" formatCode="General">
                <c:v>3.122</c:v>
              </c:pt>
            </c:numLit>
          </c:xVal>
          <c:yVal>
            <c:numLit>
              <c:ptCount val="1"/>
              <c:pt idx="0" formatCode="General">
                <c:v>-0.384</c:v>
              </c:pt>
            </c:numLit>
          </c:yVal>
          <c:smooth val="0"/>
        </c:ser>
        <c:ser>
          <c:idx val="3"/>
          <c:order val="3"/>
          <c:tx>
            <c:v>TECHL</c:v>
          </c:tx>
          <c:spPr>
            <a:ln w="19050" cap="rnd">
              <a:noFill/>
            </a:ln>
          </c:spPr>
          <c:marker>
            <c:symbol val="circle"/>
          </c:marker>
          <c:xVal>
            <c:numLit>
              <c:ptCount val="1"/>
              <c:pt idx="0" formatCode="General">
                <c:v>2.032</c:v>
              </c:pt>
            </c:numLit>
          </c:xVal>
          <c:yVal>
            <c:numLit>
              <c:ptCount val="1"/>
              <c:pt idx="0" formatCode="General">
                <c:v>-1.637</c:v>
              </c:pt>
            </c:numLit>
          </c:yVal>
          <c:smooth val="0"/>
        </c:ser>
        <c:ser>
          <c:idx val="4"/>
          <c:order val="4"/>
          <c:tx>
            <c:v>ABSCAP</c:v>
          </c:tx>
          <c:spPr>
            <a:ln w="19050" cap="rnd">
              <a:noFill/>
            </a:ln>
          </c:spPr>
          <c:marker>
            <c:symbol val="circle"/>
          </c:marker>
          <c:xVal>
            <c:numLit>
              <c:ptCount val="1"/>
              <c:pt idx="0" formatCode="General">
                <c:v>2.441</c:v>
              </c:pt>
            </c:numLit>
          </c:xVal>
          <c:yVal>
            <c:numLit>
              <c:ptCount val="1"/>
              <c:pt idx="0" formatCode="General">
                <c:v>0.335</c:v>
              </c:pt>
            </c:numLit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05329936"/>
        <c:axId val="305330720"/>
      </c:scatterChart>
      <c:valAx>
        <c:axId val="305329936"/>
        <c:scaling>
          <c:orientation val="minMax"/>
        </c:scaling>
        <c:delete val="0"/>
        <c:axPos val="b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30720"/>
        <c:crosses val="autoZero"/>
        <c:crossBetween val="midCat"/>
      </c:valAx>
      <c:valAx>
        <c:axId val="305330720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993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Mostafa Shakeri</cp:lastModifiedBy>
  <cp:revision>4</cp:revision>
  <dcterms:created xsi:type="dcterms:W3CDTF">2019-12-04T08:59:00Z</dcterms:created>
  <dcterms:modified xsi:type="dcterms:W3CDTF">2019-12-10T22:27:00Z</dcterms:modified>
</cp:coreProperties>
</file>