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432DD1" w:rsidRPr="00432DD1" w:rsidP="00432DD1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432DD1">
        <w:rPr>
          <w:rFonts w:asciiTheme="majorBidi" w:hAnsiTheme="majorBidi" w:cstheme="majorBidi"/>
          <w:sz w:val="24"/>
          <w:szCs w:val="24"/>
          <w:lang w:bidi="fa-IR"/>
        </w:rPr>
        <w:t xml:space="preserve">Project name: </w:t>
      </w:r>
      <w:r w:rsidRPr="00432DD1">
        <w:rPr>
          <w:rFonts w:asciiTheme="majorBidi" w:hAnsiTheme="majorBidi" w:cstheme="majorBidi"/>
          <w:noProof/>
          <w:sz w:val="24"/>
          <w:szCs w:val="24"/>
          <w:lang w:bidi="fa-IR"/>
        </w:rPr>
        <w:t>Tehran Urban Railway Project.</w:t>
      </w:r>
    </w:p>
    <w:p w:rsidR="00432DD1" w:rsidRPr="00432DD1" w:rsidP="002A4D7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432DD1">
        <w:rPr>
          <w:rFonts w:asciiTheme="majorBidi" w:hAnsiTheme="majorBidi" w:cstheme="majorBidi"/>
          <w:sz w:val="24"/>
          <w:szCs w:val="24"/>
          <w:lang w:bidi="fa-IR"/>
        </w:rPr>
        <w:t xml:space="preserve">Date: </w:t>
      </w:r>
      <w:r w:rsidR="002A4D7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2A4D79">
        <w:rPr>
          <w:rFonts w:asciiTheme="majorBidi" w:hAnsiTheme="majorBidi" w:cstheme="majorBidi"/>
          <w:noProof/>
          <w:sz w:val="24"/>
          <w:szCs w:val="24"/>
          <w:lang w:bidi="fa-IR"/>
        </w:rPr>
        <w:t>1/14/2025 1:55:55 PM</w:t>
      </w:r>
    </w:p>
    <w:p w:rsidR="00B00CB2" w:rsidRPr="00432DD1" w:rsidP="00A379F0">
      <w:pPr>
        <w:jc w:val="both"/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</w:pP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DEMATEL</w:t>
      </w:r>
      <w:r w:rsidRPr="00432DD1" w:rsidR="00C90515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</w:t>
      </w:r>
      <w:r w:rsidRPr="00432DD1" w:rsidR="00581766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(Decision Making Trial </w:t>
      </w:r>
      <w:r w:rsidRPr="00432DD1" w:rsidR="00ED3B83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a</w:t>
      </w:r>
      <w:r w:rsidRPr="00432DD1" w:rsidR="00581766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nd Evaluation)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is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a decision making technique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based on pairwise comparisons. </w:t>
      </w:r>
      <w:r w:rsidRPr="00432DD1" w:rsidR="008452AE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The DEMATEL method</w:t>
      </w:r>
      <w:r w:rsidRPr="00432DD1" w:rsidR="00DE57D8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</w:t>
      </w:r>
      <w:r w:rsidRPr="00432DD1" w:rsidR="008452AE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can be used to identify </w:t>
      </w:r>
      <w:r w:rsidRPr="00432DD1" w:rsidR="0067103E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the model of </w:t>
      </w:r>
      <w:r w:rsidRPr="00432DD1" w:rsidR="008452AE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causal relations between the </w:t>
      </w:r>
      <w:r w:rsidRPr="00432DD1" w:rsidR="00DE57D8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variables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. </w:t>
      </w:r>
      <w:r w:rsidRPr="00432DD1" w:rsidR="008452AE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It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shows </w:t>
      </w:r>
      <w:r w:rsidRPr="00432DD1" w:rsidR="008452AE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causal relations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and </w:t>
      </w:r>
      <w:r w:rsidRPr="00432DD1" w:rsidR="00431A2F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the factors’ exerted influences</w:t>
      </w:r>
      <w:r w:rsidRPr="00432DD1" w:rsidR="0092744C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.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The advantage of this </w:t>
      </w:r>
      <w:r w:rsidRPr="00432DD1" w:rsidR="008452AE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method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is that experts are able to be more fluent in expressing their opinions about the effects (direction and severity of effects) between </w:t>
      </w:r>
      <w:r w:rsidRPr="00432DD1" w:rsidR="00431A2F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factors</w:t>
      </w:r>
      <w:r w:rsidRPr="00432DD1" w:rsidR="008452AE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.</w:t>
      </w:r>
    </w:p>
    <w:p w:rsidR="00B265F7" w:rsidRPr="00432DD1" w:rsidP="00903012">
      <w:pPr>
        <w:jc w:val="both"/>
        <w:rPr>
          <w:rFonts w:eastAsia="Times New Roman" w:asciiTheme="majorBidi" w:hAnsiTheme="majorBidi" w:cstheme="majorBidi"/>
          <w:b/>
          <w:bCs/>
          <w:kern w:val="32"/>
          <w:sz w:val="28"/>
          <w:szCs w:val="28"/>
          <w:lang w:bidi="fa-IR"/>
        </w:rPr>
      </w:pPr>
    </w:p>
    <w:p w:rsidR="008452AE" w:rsidRPr="00432DD1" w:rsidP="00903012">
      <w:pPr>
        <w:jc w:val="both"/>
        <w:rPr>
          <w:rFonts w:eastAsia="Times New Roman" w:asciiTheme="majorBidi" w:hAnsiTheme="majorBidi" w:cstheme="majorBidi"/>
          <w:b/>
          <w:bCs/>
          <w:kern w:val="32"/>
          <w:sz w:val="28"/>
          <w:szCs w:val="28"/>
          <w:lang w:bidi="fa-IR"/>
        </w:rPr>
      </w:pPr>
      <w:r w:rsidRPr="00432DD1">
        <w:rPr>
          <w:rFonts w:eastAsia="Times New Roman" w:asciiTheme="majorBidi" w:hAnsiTheme="majorBidi" w:cstheme="majorBidi"/>
          <w:b/>
          <w:bCs/>
          <w:kern w:val="32"/>
          <w:sz w:val="28"/>
          <w:szCs w:val="28"/>
          <w:lang w:bidi="fa-IR"/>
        </w:rPr>
        <w:t xml:space="preserve">The </w:t>
      </w:r>
      <w:r w:rsidRPr="00432DD1" w:rsidR="00903012">
        <w:rPr>
          <w:rFonts w:eastAsia="Times New Roman" w:asciiTheme="majorBidi" w:hAnsiTheme="majorBidi" w:cstheme="majorBidi"/>
          <w:b/>
          <w:bCs/>
          <w:kern w:val="32"/>
          <w:sz w:val="28"/>
          <w:szCs w:val="28"/>
          <w:lang w:bidi="fa-IR"/>
        </w:rPr>
        <w:t>S</w:t>
      </w:r>
      <w:r w:rsidRPr="00432DD1">
        <w:rPr>
          <w:rFonts w:eastAsia="Times New Roman" w:asciiTheme="majorBidi" w:hAnsiTheme="majorBidi" w:cstheme="majorBidi"/>
          <w:b/>
          <w:bCs/>
          <w:kern w:val="32"/>
          <w:sz w:val="28"/>
          <w:szCs w:val="28"/>
          <w:lang w:bidi="fa-IR"/>
        </w:rPr>
        <w:t xml:space="preserve">teps of </w:t>
      </w:r>
      <w:r w:rsidRPr="00432DD1" w:rsidR="00903012">
        <w:rPr>
          <w:rFonts w:eastAsia="Times New Roman" w:asciiTheme="majorBidi" w:hAnsiTheme="majorBidi" w:cstheme="majorBidi"/>
          <w:b/>
          <w:bCs/>
          <w:kern w:val="32"/>
          <w:sz w:val="28"/>
          <w:szCs w:val="28"/>
          <w:lang w:bidi="fa-IR"/>
        </w:rPr>
        <w:t>DEMATEL Method</w:t>
      </w:r>
    </w:p>
    <w:p w:rsidR="00B265F7" w:rsidRPr="00432DD1" w:rsidP="00903012">
      <w:pPr>
        <w:jc w:val="both"/>
        <w:rPr>
          <w:rFonts w:eastAsia="Times New Roman" w:asciiTheme="majorBidi" w:hAnsiTheme="majorBidi" w:cstheme="majorBidi"/>
          <w:b/>
          <w:bCs/>
          <w:kern w:val="32"/>
          <w:sz w:val="28"/>
          <w:szCs w:val="28"/>
          <w:lang w:bidi="fa-IR"/>
        </w:rPr>
      </w:pPr>
    </w:p>
    <w:p w:rsidR="00903012" w:rsidRPr="00432DD1" w:rsidP="003438BC">
      <w:pPr>
        <w:jc w:val="both"/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</w:pPr>
      <w:r w:rsidRPr="00432DD1"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  <w:t>Step 1:</w:t>
      </w:r>
      <w:r w:rsidRPr="00432DD1">
        <w:rPr>
          <w:b/>
          <w:bCs/>
        </w:rPr>
        <w:t xml:space="preserve"> </w:t>
      </w:r>
      <w:r w:rsidRPr="00432DD1"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  <w:t>Generate</w:t>
      </w:r>
      <w:r w:rsidRPr="00432DD1" w:rsidR="00713F52"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  <w:t xml:space="preserve"> the direct</w:t>
      </w:r>
      <w:r w:rsidRPr="00432DD1" w:rsidR="003E4203"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  <w:t xml:space="preserve"> </w:t>
      </w:r>
      <w:r w:rsidRPr="00432DD1"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  <w:t xml:space="preserve">relation matrix </w:t>
      </w:r>
    </w:p>
    <w:p w:rsidR="00903012" w:rsidRPr="00432DD1" w:rsidP="003438BC">
      <w:pPr>
        <w:jc w:val="both"/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</w:pP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To identify the model of the relations among the n criteria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, an n × n matrix is first </w:t>
      </w:r>
      <w:r w:rsidRPr="00432DD1" w:rsidR="00BF71DF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generated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. The effect of the </w:t>
      </w:r>
      <w:r w:rsidRPr="00432DD1" w:rsidR="00BF71DF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element </w:t>
      </w:r>
      <w:r w:rsidRPr="00432DD1" w:rsidR="00CB77D7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in</w:t>
      </w:r>
      <w:r w:rsidRPr="00432DD1" w:rsidR="00BF71DF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each row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is </w:t>
      </w:r>
      <w:r w:rsidRPr="00432DD1" w:rsidR="00BF71DF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exerted on the element of </w:t>
      </w:r>
      <w:r w:rsidRPr="00432DD1" w:rsidR="00CB77D7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each column of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this matrix. If </w:t>
      </w:r>
      <w:r w:rsidRPr="00432DD1" w:rsidR="00E13F3A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multiple experts' opinions are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used, </w:t>
      </w:r>
      <w:r w:rsidRPr="00432DD1" w:rsidR="00E13F3A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all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experts must complete the matrix. </w:t>
      </w:r>
      <w:r w:rsidRPr="00432DD1" w:rsidR="003438BC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arithmetic mean of all</w:t>
      </w:r>
      <w:r w:rsidRPr="00432DD1" w:rsidR="003438BC">
        <w:rPr>
          <w:rFonts w:cs="B Nazanin"/>
          <w:kern w:val="32"/>
          <w:lang w:bidi="fa-IR"/>
        </w:rPr>
        <w:t xml:space="preserve"> </w:t>
      </w:r>
      <w:r w:rsidRPr="00432DD1" w:rsidR="00713F52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of the experts ' opinions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is used and</w:t>
      </w:r>
      <w:r w:rsidRPr="00432DD1" w:rsidR="00713F52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then a direct</w:t>
      </w:r>
      <w:r w:rsidRPr="00432DD1" w:rsidR="003E4203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</w:t>
      </w:r>
      <w:r w:rsidRPr="00432DD1" w:rsidR="00713F52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relation matrix X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is </w:t>
      </w:r>
      <w:r w:rsidRPr="00432DD1" w:rsidR="00713F52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generated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.</w:t>
      </w:r>
    </w:p>
    <w:p w:rsidR="005A23AB" w:rsidRPr="00432DD1" w:rsidP="005A23AB">
      <w:pPr>
        <w:rPr>
          <w:rFonts w:ascii="Times New Roman" w:eastAsia="Times New Roman" w:hAnsi="Times New Roman" w:cs="B Nazanin"/>
          <w:lang w:bidi="fa-I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bidi="fa-IR"/>
            </w:rPr>
            <m:t>X=</m:t>
          </m:r>
          <m:d>
            <m:dPr>
              <m:begChr m:val="["/>
              <m:endChr m:val="]"/>
              <m:ctrlPr>
                <w:rPr>
                  <w:rFonts w:ascii="Cambria Math" w:hAnsi="Cambria Math"/>
                  <w:lang w:bidi="fa-IR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lang w:bidi="fa-IR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bidi="fa-IR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⋯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bidi="fa-IR"/>
                          </w:rPr>
                          <m:t>n1</m:t>
                        </m:r>
                      </m:sub>
                    </m:sSub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⋮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⋱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⋮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bidi="fa-IR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bidi="fa-IR"/>
                          </w:rPr>
                          <m:t>1n</m:t>
                        </m:r>
                      </m:sub>
                    </m:sSub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⋯</m:t>
                    </m:r>
                  </m:e>
                  <m:e>
                    <m:r>
                      <w:rPr>
                        <w:rFonts w:ascii="Cambria Math" w:hAnsi="Cambria Math"/>
                        <w:lang w:bidi="fa-IR"/>
                      </w:rPr>
                      <m:t>0</m:t>
                    </m:r>
                  </m:e>
                </m:mr>
              </m:m>
            </m:e>
          </m:d>
        </m:oMath>
      </m:oMathPara>
    </w:p>
    <w:p w:rsidR="00713F52" w:rsidRPr="00432DD1" w:rsidP="00B9768F">
      <w:pPr>
        <w:jc w:val="both"/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</w:pP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The following table shows </w:t>
      </w:r>
      <w:r w:rsidRPr="00432DD1" w:rsidR="00F06CBA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the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direct</w:t>
      </w:r>
      <w:r w:rsidRPr="00432DD1" w:rsidR="003E4203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relation matrix, which is the same as pairwise comparison matrix of the experts</w:t>
      </w:r>
      <w:r w:rsidRPr="00432DD1" w:rsidR="003E4203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.</w:t>
      </w:r>
    </w:p>
    <w:p w:rsidR="003E4203" w:rsidRPr="00432DD1" w:rsidP="00432DD1">
      <w:pPr>
        <w:spacing w:after="0"/>
        <w:jc w:val="center"/>
        <w:rPr>
          <w:rFonts w:eastAsia="Times New Roman" w:asciiTheme="majorBidi" w:hAnsiTheme="majorBidi" w:cstheme="majorBidi"/>
          <w:b/>
          <w:bCs/>
          <w:kern w:val="32"/>
          <w:lang w:bidi="fa-IR"/>
        </w:rPr>
      </w:pPr>
      <w:r w:rsidRPr="00432DD1">
        <w:rPr>
          <w:rFonts w:eastAsia="Times New Roman" w:asciiTheme="majorBidi" w:hAnsiTheme="majorBidi" w:cstheme="majorBidi"/>
          <w:b/>
          <w:bCs/>
          <w:kern w:val="32"/>
          <w:lang w:bidi="fa-IR"/>
        </w:rPr>
        <w:t>Direct relation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868"/>
        <w:gridCol w:w="1868"/>
        <w:gridCol w:w="1868"/>
        <w:gridCol w:w="1868"/>
        <w:gridCol w:w="186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R1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R2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R3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R1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R4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</w:t>
            </w:r>
          </w:p>
        </w:tc>
      </w:tr>
    </w:tbl>
    <w:p w:rsidR="00432DD1" w:rsidRPr="00432DD1" w:rsidP="00432DD1">
      <w:pPr>
        <w:bidi/>
        <w:jc w:val="center"/>
        <w:rPr>
          <w:rFonts w:cs="B Nazanin"/>
        </w:rPr>
      </w:pPr>
    </w:p>
    <w:p w:rsidR="00F7439E" w:rsidRPr="00432DD1" w:rsidP="00660E0E">
      <w:pPr>
        <w:bidi/>
        <w:jc w:val="right"/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</w:pPr>
    </w:p>
    <w:p w:rsidR="003E4203" w:rsidRPr="00432DD1" w:rsidP="00BD7ABA">
      <w:pPr>
        <w:bidi/>
        <w:jc w:val="right"/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</w:pPr>
      <w:r w:rsidRPr="00432DD1"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  <w:t xml:space="preserve">Step 2: </w:t>
      </w:r>
      <w:r w:rsidRPr="00432DD1" w:rsidR="00660E0E"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  <w:t xml:space="preserve"> Co</w:t>
      </w:r>
      <w:r w:rsidRPr="00432DD1" w:rsidR="00B9768F"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  <w:t>mpute</w:t>
      </w:r>
      <w:r w:rsidRPr="00432DD1" w:rsidR="00660E0E"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  <w:t xml:space="preserve"> the normalized </w:t>
      </w:r>
      <w:bookmarkStart w:id="0" w:name="_GoBack"/>
      <w:bookmarkEnd w:id="0"/>
      <w:r w:rsidRPr="00432DD1" w:rsidR="00660E0E"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  <w:t>direct-relation matrix</w:t>
      </w:r>
    </w:p>
    <w:p w:rsidR="003E4203" w:rsidRPr="00432DD1" w:rsidP="00410F19">
      <w:pPr>
        <w:jc w:val="both"/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</w:pP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To normalize, the sum of all rows and columns of the matrix is calculated directly. The largest number of </w:t>
      </w:r>
      <w:r w:rsidRPr="00432DD1" w:rsidR="00C12847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the row and column sums can be represented by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k. To normalize</w:t>
      </w:r>
      <w:r w:rsidRPr="00432DD1" w:rsidR="00277596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, </w:t>
      </w:r>
      <w:r w:rsidRPr="00432DD1" w:rsidR="00410F19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it is necessary that </w:t>
      </w:r>
      <w:r w:rsidRPr="00432DD1" w:rsidR="00277596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each</w:t>
      </w:r>
      <w:r w:rsidRPr="00432DD1" w:rsidR="00C12847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elemen</w:t>
      </w:r>
      <w:r w:rsidRPr="00432DD1" w:rsidR="003A15E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t of the direct-relation matrix</w:t>
      </w:r>
      <w:r w:rsidRPr="00432DD1" w:rsidR="00C12847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</w:t>
      </w:r>
      <w:r w:rsidRPr="00432DD1" w:rsidR="00660E0E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is divided by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k</w:t>
      </w:r>
      <w:r w:rsidRPr="00432DD1">
        <w:rPr>
          <w:rFonts w:eastAsia="Times New Roman" w:asciiTheme="majorBidi" w:hAnsiTheme="majorBidi" w:cs="Times New Roman"/>
          <w:kern w:val="32"/>
          <w:sz w:val="24"/>
          <w:szCs w:val="24"/>
          <w:rtl/>
          <w:lang w:bidi="fa-IR"/>
        </w:rPr>
        <w:t>.</w:t>
      </w:r>
    </w:p>
    <w:p w:rsidR="00B20917" w:rsidRPr="00432DD1" w:rsidP="00B20917">
      <w:pPr>
        <w:pStyle w:val="Code"/>
        <w:rPr>
          <w:i/>
          <w:lang w:bidi="fa-IR"/>
        </w:rPr>
      </w:pPr>
      <m:oMathPara>
        <m:oMathParaPr>
          <m:jc m:val="left"/>
        </m:oMathParaPr>
        <m:oMath>
          <m:r>
            <w:rPr>
              <w:lang w:bidi="fa-IR"/>
            </w:rPr>
            <m:t>k</m:t>
          </m:r>
          <m:r>
            <m:rPr>
              <m:sty m:val="p"/>
            </m:rPr>
            <w:rPr>
              <w:lang w:bidi="fa-IR"/>
            </w:rPr>
            <m:t>=</m:t>
          </m:r>
          <m:r>
            <w:rPr>
              <w:lang w:bidi="fa-IR"/>
            </w:rPr>
            <m:t>max</m:t>
          </m:r>
          <m:d>
            <m:dPr>
              <m:begChr m:val="{"/>
              <m:endChr m:val="}"/>
              <m:ctrlPr>
                <w:rPr>
                  <w:i/>
                  <w:lang w:bidi="fa-IR"/>
                </w:rPr>
              </m:ctrlPr>
            </m:dPr>
            <m:e>
              <m:r>
                <w:rPr>
                  <w:lang w:bidi="fa-IR"/>
                </w:rPr>
                <m:t>max</m:t>
              </m:r>
              <m:nary>
                <m:naryPr>
                  <m:chr m:val="∑"/>
                  <m:limLoc m:val="undOvr"/>
                  <m:ctrlPr>
                    <w:rPr>
                      <w:i/>
                      <w:lang w:bidi="fa-IR"/>
                    </w:rPr>
                  </m:ctrlPr>
                </m:naryPr>
                <m:sub>
                  <m:r>
                    <w:rPr>
                      <w:lang w:bidi="fa-IR"/>
                    </w:rPr>
                    <m:t>j=1</m:t>
                  </m:r>
                </m:sub>
                <m:sup>
                  <m:r>
                    <w:rPr>
                      <w:lang w:bidi="fa-IR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lang w:bidi="fa-IR"/>
                        </w:rPr>
                        <m:t>x</m:t>
                      </m:r>
                    </m:e>
                    <m:sub>
                      <m:r>
                        <w:rPr>
                          <w:lang w:bidi="fa-IR"/>
                        </w:rPr>
                        <m:t>ij</m:t>
                      </m:r>
                    </m:sub>
                  </m:sSub>
                  <m:r>
                    <w:rPr>
                      <w:lang w:bidi="fa-IR"/>
                    </w:rPr>
                    <m:t xml:space="preserve">, </m:t>
                  </m:r>
                </m:e>
              </m:nary>
              <m:nary>
                <m:naryPr>
                  <m:chr m:val="∑"/>
                  <m:limLoc m:val="undOvr"/>
                  <m:ctrlPr>
                    <w:rPr>
                      <w:i/>
                      <w:lang w:bidi="fa-IR"/>
                    </w:rPr>
                  </m:ctrlPr>
                </m:naryPr>
                <m:sub>
                  <m:r>
                    <w:rPr>
                      <w:lang w:bidi="fa-IR"/>
                    </w:rPr>
                    <m:t>i=1</m:t>
                  </m:r>
                </m:sub>
                <m:sup>
                  <m:r>
                    <w:rPr>
                      <w:lang w:bidi="fa-IR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lang w:bidi="fa-IR"/>
                        </w:rPr>
                        <m:t>x</m:t>
                      </m:r>
                    </m:e>
                    <m:sub>
                      <m:r>
                        <w:rPr>
                          <w:lang w:bidi="fa-IR"/>
                        </w:rPr>
                        <m:t>ij</m:t>
                      </m:r>
                    </m:sub>
                  </m:sSub>
                  <m:r>
                    <w:rPr>
                      <w:lang w:bidi="fa-IR"/>
                    </w:rPr>
                    <m:t xml:space="preserve"> </m:t>
                  </m:r>
                </m:e>
              </m:nary>
            </m:e>
          </m:d>
        </m:oMath>
      </m:oMathPara>
    </w:p>
    <w:p w:rsidR="00B20917" w:rsidRPr="00432DD1" w:rsidP="00B20917">
      <w:pPr>
        <w:pStyle w:val="Code"/>
        <w:rPr>
          <w:rtl/>
          <w:lang w:bidi="fa-IR"/>
        </w:rPr>
      </w:pPr>
      <m:oMathPara>
        <m:oMathParaPr>
          <m:jc m:val="left"/>
        </m:oMathParaPr>
        <m:oMath>
          <m:r>
            <w:rPr>
              <w:lang w:bidi="fa-IR"/>
            </w:rPr>
            <m:t>N=</m:t>
          </m:r>
          <m:f>
            <m:fPr>
              <m:ctrlPr>
                <w:rPr>
                  <w:i/>
                  <w:lang w:bidi="fa-IR"/>
                </w:rPr>
              </m:ctrlPr>
            </m:fPr>
            <m:num>
              <m:r>
                <w:rPr>
                  <w:lang w:bidi="fa-IR"/>
                </w:rPr>
                <m:t>1</m:t>
              </m:r>
            </m:num>
            <m:den>
              <m:r>
                <w:rPr>
                  <w:lang w:bidi="fa-IR"/>
                </w:rPr>
                <m:t>k</m:t>
              </m:r>
            </m:den>
          </m:f>
          <m:r>
            <w:rPr>
              <w:lang w:bidi="fa-IR"/>
            </w:rPr>
            <m:t>*X</m:t>
          </m:r>
        </m:oMath>
      </m:oMathPara>
    </w:p>
    <w:p w:rsidR="007D610C" w:rsidRPr="00432DD1" w:rsidP="00432DD1">
      <w:pPr>
        <w:pStyle w:val="Code"/>
        <w:spacing w:after="0" w:afterAutospacing="0"/>
        <w:jc w:val="center"/>
        <w:rPr>
          <w:rFonts w:ascii="Times New Roman" w:hAnsi="Times New Roman"/>
          <w:b/>
          <w:bCs/>
          <w:kern w:val="32"/>
          <w:sz w:val="22"/>
          <w:szCs w:val="22"/>
          <w:lang w:bidi="fa-IR"/>
        </w:rPr>
      </w:pPr>
      <w:r w:rsidRPr="00432DD1">
        <w:rPr>
          <w:rFonts w:ascii="Times New Roman" w:hAnsi="Times New Roman"/>
          <w:b/>
          <w:bCs/>
          <w:kern w:val="32"/>
          <w:sz w:val="22"/>
          <w:szCs w:val="22"/>
          <w:lang w:bidi="fa-IR"/>
        </w:rPr>
        <w:t>The normalized direct-relation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276"/>
        <w:gridCol w:w="2016"/>
        <w:gridCol w:w="2016"/>
        <w:gridCol w:w="2016"/>
        <w:gridCol w:w="201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 w:val="0"/>
              </w:rPr>
              <w:t>R1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 w:val="0"/>
              </w:rPr>
              <w:t>R2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 w:val="0"/>
              </w:rPr>
              <w:t>R3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 w:val="0"/>
              </w:rPr>
              <w:t>R4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 w:val="0"/>
              </w:rPr>
              <w:t>R1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0.333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0.222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0.444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 w:val="0"/>
              </w:rPr>
              <w:t>R2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0.333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0.333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0.222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 w:val="0"/>
              </w:rPr>
              <w:t>R3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0.222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0.111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0.333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 w:val="0"/>
              </w:rPr>
              <w:t>R4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0.333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0.222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0.111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 w:hint="cs"/>
                <w:rtl/>
              </w:rPr>
            </w:pPr>
            <w:r w:rsidRPr="00432DD1">
              <w:rPr>
                <w:rFonts w:cs="B Nazanin" w:hint="cs"/>
                <w:rtl/>
              </w:rPr>
              <w:t>0</w:t>
            </w:r>
          </w:p>
        </w:tc>
      </w:tr>
    </w:tbl>
    <w:p w:rsidR="00432DD1" w:rsidRPr="00432DD1" w:rsidP="00432DD1">
      <w:pPr>
        <w:bidi/>
        <w:jc w:val="center"/>
        <w:rPr>
          <w:rFonts w:cs="B Nazanin"/>
        </w:rPr>
      </w:pPr>
    </w:p>
    <w:p w:rsidR="00660E0E" w:rsidRPr="00432DD1" w:rsidP="003A15E1">
      <w:pPr>
        <w:pStyle w:val="Code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432DD1">
        <w:rPr>
          <w:rFonts w:asciiTheme="majorBidi" w:hAnsiTheme="majorBidi" w:cstheme="majorBidi"/>
          <w:b/>
          <w:bCs/>
          <w:sz w:val="24"/>
          <w:szCs w:val="24"/>
          <w:lang w:bidi="fa-IR"/>
        </w:rPr>
        <w:t>Step 3: C</w:t>
      </w:r>
      <w:r w:rsidRPr="00432DD1" w:rsidR="003A15E1">
        <w:rPr>
          <w:rFonts w:asciiTheme="majorBidi" w:hAnsiTheme="majorBidi" w:cstheme="majorBidi"/>
          <w:b/>
          <w:bCs/>
          <w:sz w:val="24"/>
          <w:szCs w:val="24"/>
          <w:lang w:bidi="fa-IR"/>
        </w:rPr>
        <w:t>ompute</w:t>
      </w:r>
      <w:r w:rsidRPr="00432DD1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the total relation matrix</w:t>
      </w:r>
    </w:p>
    <w:p w:rsidR="00660E0E" w:rsidRPr="00432DD1" w:rsidP="00142BD8">
      <w:pPr>
        <w:pStyle w:val="Code"/>
        <w:rPr>
          <w:rFonts w:asciiTheme="majorBidi" w:hAnsiTheme="majorBidi" w:cstheme="majorBidi"/>
          <w:sz w:val="24"/>
          <w:szCs w:val="24"/>
          <w:lang w:bidi="fa-IR"/>
        </w:rPr>
      </w:pPr>
      <w:r w:rsidRPr="00432DD1">
        <w:rPr>
          <w:rFonts w:asciiTheme="majorBidi" w:hAnsiTheme="majorBidi" w:cstheme="majorBidi"/>
          <w:sz w:val="24"/>
          <w:szCs w:val="24"/>
          <w:lang w:bidi="fa-IR"/>
        </w:rPr>
        <w:t>After calculating the normalized matri</w:t>
      </w:r>
      <w:r w:rsidRPr="00432DD1" w:rsidR="00142BD8">
        <w:rPr>
          <w:rFonts w:asciiTheme="majorBidi" w:hAnsiTheme="majorBidi" w:cstheme="majorBidi"/>
          <w:sz w:val="24"/>
          <w:szCs w:val="24"/>
          <w:lang w:bidi="fa-IR"/>
        </w:rPr>
        <w:t>x</w:t>
      </w:r>
      <w:r w:rsidRPr="00432DD1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432DD1" w:rsidR="00A4326A">
        <w:rPr>
          <w:rFonts w:asciiTheme="majorBidi" w:hAnsiTheme="majorBidi" w:cstheme="majorBidi"/>
          <w:sz w:val="24"/>
          <w:szCs w:val="24"/>
          <w:lang w:bidi="fa-IR"/>
        </w:rPr>
        <w:t>t</w:t>
      </w:r>
      <w:r w:rsidRPr="00432DD1">
        <w:rPr>
          <w:rFonts w:asciiTheme="majorBidi" w:hAnsiTheme="majorBidi" w:cstheme="majorBidi"/>
          <w:sz w:val="24"/>
          <w:szCs w:val="24"/>
          <w:lang w:bidi="fa-IR"/>
        </w:rPr>
        <w:t xml:space="preserve">he </w:t>
      </w:r>
      <w:r w:rsidRPr="00432DD1" w:rsidR="002A78D4">
        <w:rPr>
          <w:rFonts w:asciiTheme="majorBidi" w:hAnsiTheme="majorBidi" w:cstheme="majorBidi"/>
          <w:sz w:val="24"/>
          <w:szCs w:val="24"/>
          <w:lang w:bidi="fa-IR"/>
        </w:rPr>
        <w:t xml:space="preserve">fuzzy </w:t>
      </w:r>
      <w:r w:rsidRPr="00432DD1">
        <w:rPr>
          <w:rFonts w:asciiTheme="majorBidi" w:hAnsiTheme="majorBidi" w:cstheme="majorBidi"/>
          <w:sz w:val="24"/>
          <w:szCs w:val="24"/>
          <w:lang w:bidi="fa-IR"/>
        </w:rPr>
        <w:t>total-relation matrix can be computed as follows:</w:t>
      </w:r>
    </w:p>
    <w:p w:rsidR="00B20917" w:rsidRPr="00432DD1" w:rsidP="001032D1">
      <w:pPr>
        <w:pStyle w:val="NormalWeb"/>
        <w:jc w:val="both"/>
        <w:rPr>
          <w:rFonts w:cs="B Nazanin"/>
          <w:kern w:val="32"/>
          <w:szCs w:val="32"/>
          <w:lang w:bidi="fa-IR"/>
        </w:rPr>
      </w:pPr>
      <m:oMathPara>
        <m:oMathParaPr>
          <m:jc m:val="left"/>
        </m:oMathParaPr>
        <m:oMath>
          <m:r>
            <w:rPr>
              <w:rFonts w:ascii="Cambria Math" w:hAnsi="Cambria Math" w:cs="B Nazanin"/>
              <w:spacing w:val="-2"/>
              <w:sz w:val="22"/>
              <w:szCs w:val="22"/>
              <w:lang w:bidi="fa-IR"/>
            </w:rPr>
            <m:t>T=</m:t>
          </m:r>
          <m:func>
            <m:funcPr>
              <m:ctrlPr>
                <w:rPr>
                  <w:rFonts w:ascii="Cambria Math" w:hAnsi="Cambria Math" w:cs="B Nazanin"/>
                  <w:i/>
                  <w:spacing w:val="-2"/>
                  <w:sz w:val="22"/>
                  <w:szCs w:val="22"/>
                  <w:lang w:bidi="fa-IR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B Nazanin"/>
                      <w:i/>
                      <w:spacing w:val="-2"/>
                      <w:sz w:val="22"/>
                      <w:szCs w:val="22"/>
                      <w:lang w:bidi="fa-IR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B Nazanin"/>
                      <w:spacing w:val="-2"/>
                      <w:sz w:val="22"/>
                      <w:szCs w:val="22"/>
                      <w:lang w:bidi="fa-IR"/>
                    </w:rPr>
                    <m:t>lim</m:t>
                  </m:r>
                </m:e>
                <m:lim>
                  <m:r>
                    <w:rPr>
                      <w:rFonts w:ascii="Cambria Math" w:hAnsi="Cambria Math" w:cs="B Nazanin"/>
                      <w:spacing w:val="-2"/>
                      <w:sz w:val="22"/>
                      <w:szCs w:val="22"/>
                      <w:lang w:bidi="fa-IR"/>
                    </w:rPr>
                    <m:t>k→</m:t>
                  </m:r>
                  <m:r>
                    <m:rPr>
                      <m:sty m:val="p"/>
                    </m:rPr>
                    <w:rPr>
                      <w:rFonts w:ascii="Cambria Math" w:hAnsi="Cambria Math" w:cs="B Nazanin"/>
                      <w:spacing w:val="-2"/>
                      <w:sz w:val="22"/>
                      <w:szCs w:val="22"/>
                      <w:lang w:bidi="fa-IR"/>
                    </w:rPr>
                    <m:t>+</m:t>
                  </m:r>
                  <m:r>
                    <w:rPr>
                      <w:rFonts w:ascii="Cambria Math" w:hAnsi="Cambria Math" w:cs="B Nazanin"/>
                      <w:spacing w:val="-2"/>
                      <w:sz w:val="22"/>
                      <w:szCs w:val="22"/>
                      <w:lang w:bidi="fa-IR"/>
                    </w:rPr>
                    <m:t>∞</m:t>
                  </m:r>
                </m:lim>
              </m:limLow>
            </m:fName>
            <m:e>
              <m:r>
                <w:rPr>
                  <w:rFonts w:ascii="Cambria Math" w:hAnsi="Cambria Math" w:cs="B Nazanin"/>
                  <w:spacing w:val="-2"/>
                  <w:sz w:val="22"/>
                  <w:szCs w:val="22"/>
                  <w:lang w:bidi="fa-IR"/>
                </w:rPr>
                <m:t>(</m:t>
              </m:r>
              <m:sSup>
                <m:sSupPr>
                  <m:ctrlPr>
                    <w:rPr>
                      <w:rFonts w:ascii="Cambria Math" w:hAnsi="Cambria Math" w:cs="B Nazanin"/>
                      <w:i/>
                      <w:spacing w:val="-2"/>
                      <w:sz w:val="22"/>
                      <w:szCs w:val="22"/>
                      <w:lang w:bidi="fa-IR"/>
                    </w:rPr>
                  </m:ctrlPr>
                </m:sSupPr>
                <m:e>
                  <m:r>
                    <w:rPr>
                      <w:rFonts w:ascii="Cambria Math" w:hAnsi="Cambria Math" w:cs="B Nazanin"/>
                      <w:spacing w:val="-2"/>
                      <w:sz w:val="22"/>
                      <w:szCs w:val="22"/>
                      <w:lang w:bidi="fa-IR"/>
                    </w:rPr>
                    <m:t>N</m:t>
                  </m:r>
                </m:e>
                <m:sup>
                  <m:r>
                    <w:rPr>
                      <w:rFonts w:ascii="Cambria Math" w:hAnsi="Cambria Math" w:cs="B Nazanin"/>
                      <w:spacing w:val="-2"/>
                      <w:sz w:val="22"/>
                      <w:szCs w:val="22"/>
                      <w:lang w:bidi="fa-IR"/>
                    </w:rPr>
                    <m:t>1</m:t>
                  </m:r>
                </m:sup>
              </m:sSup>
              <m:r>
                <w:rPr>
                  <w:rFonts w:ascii="Cambria Math" w:hAnsi="Cambria Math" w:cs="B Nazanin"/>
                  <w:spacing w:val="-2"/>
                  <w:sz w:val="22"/>
                  <w:szCs w:val="22"/>
                  <w:lang w:bidi="fa-IR"/>
                </w:rPr>
                <m:t>+</m:t>
              </m:r>
              <m:sSup>
                <m:sSupPr>
                  <m:ctrlPr>
                    <w:rPr>
                      <w:rFonts w:ascii="Cambria Math" w:hAnsi="Cambria Math" w:cs="B Nazanin"/>
                      <w:i/>
                      <w:spacing w:val="-2"/>
                      <w:sz w:val="22"/>
                      <w:szCs w:val="22"/>
                      <w:lang w:bidi="fa-IR"/>
                    </w:rPr>
                  </m:ctrlPr>
                </m:sSupPr>
                <m:e>
                  <m:r>
                    <w:rPr>
                      <w:rFonts w:ascii="Cambria Math" w:hAnsi="Cambria Math" w:cs="B Nazanin"/>
                      <w:spacing w:val="-2"/>
                      <w:sz w:val="22"/>
                      <w:szCs w:val="22"/>
                      <w:lang w:bidi="fa-IR"/>
                    </w:rPr>
                    <m:t>N</m:t>
                  </m:r>
                </m:e>
                <m:sup>
                  <m:r>
                    <w:rPr>
                      <w:rFonts w:ascii="Cambria Math" w:hAnsi="Cambria Math" w:cs="B Nazanin"/>
                      <w:spacing w:val="-2"/>
                      <w:sz w:val="22"/>
                      <w:szCs w:val="22"/>
                      <w:lang w:bidi="fa-IR"/>
                    </w:rPr>
                    <m:t>2</m:t>
                  </m:r>
                </m:sup>
              </m:sSup>
              <m:r>
                <w:rPr>
                  <w:rFonts w:ascii="Cambria Math" w:hAnsi="Cambria Math" w:cs="B Nazanin"/>
                  <w:spacing w:val="-2"/>
                  <w:sz w:val="22"/>
                  <w:szCs w:val="22"/>
                  <w:lang w:bidi="fa-IR"/>
                </w:rPr>
                <m:t>+…+</m:t>
              </m:r>
              <m:sSup>
                <m:sSupPr>
                  <m:ctrlPr>
                    <w:rPr>
                      <w:rFonts w:ascii="Cambria Math" w:hAnsi="Cambria Math" w:cs="B Nazanin"/>
                      <w:i/>
                      <w:spacing w:val="-2"/>
                      <w:sz w:val="22"/>
                      <w:szCs w:val="22"/>
                      <w:lang w:bidi="fa-IR"/>
                    </w:rPr>
                  </m:ctrlPr>
                </m:sSupPr>
                <m:e>
                  <m:r>
                    <w:rPr>
                      <w:rFonts w:ascii="Cambria Math" w:hAnsi="Cambria Math" w:cs="B Nazanin"/>
                      <w:spacing w:val="-2"/>
                      <w:sz w:val="22"/>
                      <w:szCs w:val="22"/>
                      <w:lang w:bidi="fa-IR"/>
                    </w:rPr>
                    <m:t>N</m:t>
                  </m:r>
                </m:e>
                <m:sup>
                  <m:r>
                    <w:rPr>
                      <w:rFonts w:ascii="Cambria Math" w:hAnsi="Cambria Math" w:cs="B Nazanin"/>
                      <w:spacing w:val="-2"/>
                      <w:sz w:val="22"/>
                      <w:szCs w:val="22"/>
                      <w:lang w:bidi="fa-IR"/>
                    </w:rPr>
                    <m:t>k</m:t>
                  </m:r>
                </m:sup>
              </m:sSup>
              <m:r>
                <w:rPr>
                  <w:rFonts w:ascii="Cambria Math" w:hAnsi="Cambria Math" w:cs="B Nazanin"/>
                  <w:spacing w:val="-2"/>
                  <w:sz w:val="22"/>
                  <w:szCs w:val="22"/>
                  <w:lang w:bidi="fa-IR"/>
                </w:rPr>
                <m:t>)</m:t>
              </m:r>
            </m:e>
          </m:func>
          <m:r>
            <m:rPr>
              <m:sty m:val="p"/>
            </m:rPr>
            <w:rPr>
              <w:rFonts w:ascii="Cambria Math" w:hAnsi="Cambria Math" w:cs="B Nazanin"/>
              <w:spacing w:val="-2"/>
              <w:sz w:val="22"/>
              <w:szCs w:val="22"/>
              <w:lang w:bidi="fa-IR"/>
            </w:rPr>
            <m:t>⁡</m:t>
          </m:r>
        </m:oMath>
      </m:oMathPara>
    </w:p>
    <w:p w:rsidR="00277596" w:rsidRPr="00432DD1" w:rsidP="00A4326A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432DD1">
        <w:rPr>
          <w:rFonts w:asciiTheme="majorBidi" w:hAnsiTheme="majorBidi" w:cstheme="majorBidi"/>
          <w:sz w:val="24"/>
          <w:szCs w:val="24"/>
          <w:lang w:bidi="fa-IR"/>
        </w:rPr>
        <w:t xml:space="preserve">In other words, </w:t>
      </w:r>
      <w:r w:rsidRPr="00432DD1" w:rsidR="00A4326A">
        <w:rPr>
          <w:rFonts w:asciiTheme="majorBidi" w:hAnsiTheme="majorBidi" w:cstheme="majorBidi"/>
          <w:sz w:val="24"/>
          <w:szCs w:val="24"/>
          <w:lang w:bidi="fa-IR"/>
        </w:rPr>
        <w:t xml:space="preserve">an n × </w:t>
      </w:r>
      <w:r w:rsidRPr="00432DD1" w:rsidR="0095772A">
        <w:rPr>
          <w:rFonts w:asciiTheme="majorBidi" w:hAnsiTheme="majorBidi" w:cstheme="majorBidi"/>
          <w:sz w:val="24"/>
          <w:szCs w:val="24"/>
          <w:lang w:bidi="fa-IR"/>
        </w:rPr>
        <w:t>n identity</w:t>
      </w:r>
      <w:r w:rsidRPr="00432DD1" w:rsidR="00A4326A">
        <w:rPr>
          <w:rFonts w:asciiTheme="majorBidi" w:hAnsiTheme="majorBidi" w:cstheme="majorBidi"/>
          <w:sz w:val="24"/>
          <w:szCs w:val="24"/>
          <w:lang w:bidi="fa-IR"/>
        </w:rPr>
        <w:t xml:space="preserve"> matrix is first generated</w:t>
      </w:r>
      <w:r w:rsidRPr="00432DD1">
        <w:rPr>
          <w:rFonts w:asciiTheme="majorBidi" w:hAnsiTheme="majorBidi" w:cstheme="majorBidi"/>
          <w:sz w:val="24"/>
          <w:szCs w:val="24"/>
          <w:lang w:bidi="fa-IR"/>
        </w:rPr>
        <w:t xml:space="preserve">, then this </w:t>
      </w:r>
      <w:r w:rsidRPr="00432DD1" w:rsidR="00A4326A">
        <w:rPr>
          <w:rFonts w:asciiTheme="majorBidi" w:hAnsiTheme="majorBidi" w:cstheme="majorBidi"/>
          <w:sz w:val="24"/>
          <w:szCs w:val="24"/>
          <w:lang w:bidi="fa-IR"/>
        </w:rPr>
        <w:t>identity matrix</w:t>
      </w:r>
      <w:r w:rsidRPr="00432DD1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432DD1" w:rsidR="00A4326A">
        <w:rPr>
          <w:rFonts w:asciiTheme="majorBidi" w:hAnsiTheme="majorBidi" w:cstheme="majorBidi"/>
          <w:sz w:val="24"/>
          <w:szCs w:val="24"/>
          <w:lang w:bidi="fa-IR"/>
        </w:rPr>
        <w:t xml:space="preserve">is subtracted </w:t>
      </w:r>
      <w:r w:rsidRPr="00432DD1" w:rsidR="0095772A">
        <w:rPr>
          <w:rFonts w:asciiTheme="majorBidi" w:hAnsiTheme="majorBidi" w:cstheme="majorBidi"/>
          <w:sz w:val="24"/>
          <w:szCs w:val="24"/>
          <w:lang w:bidi="fa-IR"/>
        </w:rPr>
        <w:t>from normalized</w:t>
      </w:r>
      <w:r w:rsidRPr="00432DD1">
        <w:rPr>
          <w:rFonts w:asciiTheme="majorBidi" w:hAnsiTheme="majorBidi" w:cstheme="majorBidi"/>
          <w:sz w:val="24"/>
          <w:szCs w:val="24"/>
          <w:lang w:bidi="fa-IR"/>
        </w:rPr>
        <w:t xml:space="preserve"> matrix and the resulting matrix</w:t>
      </w:r>
      <w:r w:rsidRPr="00432DD1" w:rsidR="00A4326A">
        <w:rPr>
          <w:rFonts w:asciiTheme="majorBidi" w:hAnsiTheme="majorBidi" w:cstheme="majorBidi"/>
          <w:sz w:val="24"/>
          <w:szCs w:val="24"/>
          <w:lang w:bidi="fa-IR"/>
        </w:rPr>
        <w:t xml:space="preserve"> is reversed</w:t>
      </w:r>
      <w:r w:rsidRPr="00432DD1">
        <w:rPr>
          <w:rFonts w:asciiTheme="majorBidi" w:hAnsiTheme="majorBidi" w:cstheme="majorBidi"/>
          <w:sz w:val="24"/>
          <w:szCs w:val="24"/>
          <w:lang w:bidi="fa-IR"/>
        </w:rPr>
        <w:t>. The normal</w:t>
      </w:r>
      <w:r w:rsidRPr="00432DD1" w:rsidR="00A4326A">
        <w:rPr>
          <w:rFonts w:asciiTheme="majorBidi" w:hAnsiTheme="majorBidi" w:cstheme="majorBidi"/>
          <w:sz w:val="24"/>
          <w:szCs w:val="24"/>
          <w:lang w:bidi="fa-IR"/>
        </w:rPr>
        <w:t>ized</w:t>
      </w:r>
      <w:r w:rsidRPr="00432DD1">
        <w:rPr>
          <w:rFonts w:asciiTheme="majorBidi" w:hAnsiTheme="majorBidi" w:cstheme="majorBidi"/>
          <w:sz w:val="24"/>
          <w:szCs w:val="24"/>
          <w:lang w:bidi="fa-IR"/>
        </w:rPr>
        <w:t xml:space="preserve"> matrix is multiplied </w:t>
      </w:r>
      <w:r w:rsidRPr="00432DD1" w:rsidR="0095772A">
        <w:rPr>
          <w:rFonts w:asciiTheme="majorBidi" w:hAnsiTheme="majorBidi" w:cstheme="majorBidi"/>
          <w:sz w:val="24"/>
          <w:szCs w:val="24"/>
          <w:lang w:bidi="fa-IR"/>
        </w:rPr>
        <w:t>by the</w:t>
      </w:r>
      <w:r w:rsidRPr="00432DD1" w:rsidR="00A4326A">
        <w:t xml:space="preserve"> </w:t>
      </w:r>
      <w:r w:rsidRPr="00432DD1" w:rsidR="0095772A">
        <w:rPr>
          <w:rFonts w:asciiTheme="majorBidi" w:hAnsiTheme="majorBidi" w:cstheme="majorBidi"/>
          <w:sz w:val="24"/>
          <w:szCs w:val="24"/>
          <w:lang w:bidi="fa-IR"/>
        </w:rPr>
        <w:t>resulting matrix</w:t>
      </w:r>
      <w:r w:rsidRPr="00432DD1">
        <w:rPr>
          <w:rFonts w:asciiTheme="majorBidi" w:hAnsiTheme="majorBidi" w:cstheme="majorBidi"/>
          <w:sz w:val="24"/>
          <w:szCs w:val="24"/>
          <w:lang w:bidi="fa-IR"/>
        </w:rPr>
        <w:t xml:space="preserve"> to obtain </w:t>
      </w:r>
      <w:r w:rsidRPr="00432DD1" w:rsidR="00A4326A">
        <w:rPr>
          <w:rFonts w:asciiTheme="majorBidi" w:hAnsiTheme="majorBidi" w:cstheme="majorBidi"/>
          <w:sz w:val="24"/>
          <w:szCs w:val="24"/>
          <w:lang w:bidi="fa-IR"/>
        </w:rPr>
        <w:t>the total relation matrix</w:t>
      </w:r>
      <w:r w:rsidRPr="00432DD1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B20917" w:rsidRPr="00432DD1" w:rsidP="00B20917"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T=N×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I-N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7D610C" w:rsidRPr="00432DD1" w:rsidP="00432DD1">
      <w:pPr>
        <w:bidi/>
        <w:spacing w:after="0"/>
        <w:jc w:val="center"/>
        <w:rPr>
          <w:rFonts w:ascii="Times New Roman" w:eastAsia="Times New Roman" w:hAnsi="Times New Roman" w:cs="B Nazanin"/>
          <w:b/>
          <w:bCs/>
          <w:kern w:val="32"/>
          <w:lang w:bidi="fa-IR"/>
        </w:rPr>
      </w:pPr>
      <w:r w:rsidRPr="00432DD1">
        <w:rPr>
          <w:rFonts w:ascii="Times New Roman" w:eastAsia="Times New Roman" w:hAnsi="Times New Roman" w:cs="B Nazanin"/>
          <w:b/>
          <w:bCs/>
          <w:kern w:val="32"/>
          <w:lang w:bidi="fa-IR"/>
        </w:rPr>
        <w:t>The total relation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276"/>
        <w:gridCol w:w="2016"/>
        <w:gridCol w:w="2016"/>
        <w:gridCol w:w="2016"/>
        <w:gridCol w:w="201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R1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R2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R3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R1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1.146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1.179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1.044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1.564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1.293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0.844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1.05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1.335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0.992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0.763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0.602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1.144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R4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1.113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0.888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0.759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0.945</w:t>
            </w:r>
          </w:p>
        </w:tc>
      </w:tr>
    </w:tbl>
    <w:p w:rsidR="00432DD1" w:rsidRPr="00432DD1" w:rsidP="00432DD1">
      <w:pPr>
        <w:bidi/>
        <w:jc w:val="center"/>
        <w:rPr>
          <w:rFonts w:cs="B Nazanin"/>
        </w:rPr>
      </w:pPr>
    </w:p>
    <w:p w:rsidR="00432DD1" w:rsidRPr="00432DD1" w:rsidP="00432DD1">
      <w:pPr>
        <w:bidi/>
        <w:jc w:val="center"/>
        <w:rPr>
          <w:rFonts w:ascii="Times New Roman" w:eastAsia="Times New Roman" w:hAnsi="Times New Roman" w:cs="B Nazanin"/>
          <w:b/>
          <w:bCs/>
          <w:kern w:val="32"/>
          <w:lang w:bidi="fa-IR"/>
        </w:rPr>
      </w:pPr>
    </w:p>
    <w:p w:rsidR="00581766" w:rsidRPr="00432DD1" w:rsidP="0068265F">
      <w:pPr>
        <w:rPr>
          <w:rFonts w:ascii="Times New Roman" w:eastAsia="Times New Roman" w:hAnsi="Times New Roman" w:cs="B Nazanin"/>
          <w:b/>
          <w:bCs/>
          <w:kern w:val="32"/>
          <w:sz w:val="24"/>
          <w:szCs w:val="24"/>
          <w:lang w:bidi="fa-IR"/>
        </w:rPr>
      </w:pPr>
      <w:r w:rsidRPr="00432DD1">
        <w:rPr>
          <w:rFonts w:ascii="Times New Roman" w:eastAsia="Times New Roman" w:hAnsi="Times New Roman" w:cs="B Nazanin"/>
          <w:b/>
          <w:bCs/>
          <w:kern w:val="32"/>
          <w:sz w:val="24"/>
          <w:szCs w:val="24"/>
          <w:lang w:bidi="fa-IR"/>
        </w:rPr>
        <w:t xml:space="preserve">Step 4: </w:t>
      </w:r>
      <w:r w:rsidRPr="00432DD1" w:rsidR="0068265F">
        <w:rPr>
          <w:rFonts w:ascii="Times New Roman" w:eastAsia="Times New Roman" w:hAnsi="Times New Roman" w:cs="B Nazanin"/>
          <w:b/>
          <w:bCs/>
          <w:kern w:val="32"/>
          <w:sz w:val="24"/>
          <w:szCs w:val="24"/>
          <w:lang w:bidi="fa-IR"/>
        </w:rPr>
        <w:t>set the threshold value</w:t>
      </w:r>
    </w:p>
    <w:p w:rsidR="0095772A" w:rsidRPr="00432DD1" w:rsidP="00C90515">
      <w:pPr>
        <w:jc w:val="both"/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</w:pP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The</w:t>
      </w:r>
      <w:r w:rsidRPr="00432DD1">
        <w:t xml:space="preserve"> 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threshold value must be </w:t>
      </w:r>
      <w:r w:rsidRPr="00432DD1" w:rsidR="00CC334D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obtained in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order to calculate the internal relations matrix. </w:t>
      </w:r>
      <w:r w:rsidRPr="00432DD1" w:rsidR="00DB1E9B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Accordingly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, partial relations </w:t>
      </w:r>
      <w:r w:rsidRPr="00432DD1" w:rsidR="00BE1836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are</w:t>
      </w:r>
      <w:r w:rsidRPr="00432DD1" w:rsidR="00DB2FA5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neglected</w:t>
      </w:r>
      <w:r w:rsidRPr="00432DD1" w:rsidR="00BE1836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and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the </w:t>
      </w:r>
      <w:r w:rsidRPr="00432DD1" w:rsidR="00DB2FA5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network relations</w:t>
      </w:r>
      <w:r w:rsidRPr="00432DD1" w:rsidR="00DB1E9B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hip</w:t>
      </w:r>
      <w:r w:rsidRPr="00432DD1" w:rsidR="00DB2FA5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map 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(NRM) is </w:t>
      </w:r>
      <w:r w:rsidRPr="00432DD1" w:rsidR="00CC334D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plotted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. Only </w:t>
      </w:r>
      <w:r w:rsidRPr="00432DD1" w:rsidR="00BE1836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relations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whose </w:t>
      </w:r>
      <w:r w:rsidRPr="00432DD1" w:rsidR="00BE1836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values in matrix T is greater than the threshold value are depicted in the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NRM. To </w:t>
      </w:r>
      <w:r w:rsidRPr="00432DD1" w:rsidR="00410F19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compute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the</w:t>
      </w:r>
      <w:r w:rsidRPr="00432DD1" w:rsidR="00410F19">
        <w:t xml:space="preserve"> </w:t>
      </w:r>
      <w:r w:rsidRPr="00432DD1" w:rsidR="00410F19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threshold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value </w:t>
      </w:r>
      <w:r w:rsidRPr="00432DD1" w:rsidR="00410F19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for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relations,</w:t>
      </w:r>
      <w:r w:rsidRPr="00432DD1" w:rsidR="00410F19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it is sufficient to calculate the average values of the matrix T. After the threshold intensity is </w:t>
      </w:r>
      <w:r w:rsidRPr="00432DD1" w:rsidR="003A1289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determined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, all values </w:t>
      </w:r>
      <w:r w:rsidRPr="00432DD1" w:rsidR="00C90515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in matrix T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which </w:t>
      </w:r>
      <w:r w:rsidRPr="00432DD1" w:rsidR="00C90515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are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smaller than the threshold</w:t>
      </w:r>
      <w:r w:rsidRPr="00432DD1" w:rsidR="003A1289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</w:t>
      </w:r>
      <w:r w:rsidRPr="00432DD1" w:rsidR="003A1289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value 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are</w:t>
      </w:r>
      <w:r w:rsidRPr="00432DD1" w:rsidR="003A1289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</w:t>
      </w:r>
      <w:r w:rsidRPr="00432DD1" w:rsidR="00C90515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set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</w:t>
      </w:r>
      <w:r w:rsidRPr="00432DD1" w:rsidR="00C90515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to 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zero, that is, the causal relation</w:t>
      </w:r>
      <w:r w:rsidRPr="00432DD1" w:rsidR="00C90515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mentioned above</w:t>
      </w:r>
      <w:r w:rsidRPr="00432DD1" w:rsidR="003A1289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is not considered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rtl/>
          <w:lang w:bidi="fa-IR"/>
        </w:rPr>
        <w:t>.</w:t>
      </w:r>
    </w:p>
    <w:p w:rsidR="00C52687" w:rsidRPr="00432DD1" w:rsidP="00432DD1">
      <w:pPr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</w:pP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In this study, </w:t>
      </w:r>
      <w:r w:rsidRPr="00432DD1" w:rsidR="00712DF4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t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he threshold value </w:t>
      </w:r>
      <w:r w:rsidRPr="00432DD1" w:rsidR="00712DF4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is equal to</w:t>
      </w:r>
      <w:r w:rsidRPr="00432DD1" w:rsid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</w:t>
      </w:r>
      <w:r w:rsidRPr="00432DD1" w:rsidR="00432DD1">
        <w:rPr>
          <w:rFonts w:ascii="Times New Roman" w:eastAsia="Times New Roman" w:hAnsi="Times New Roman" w:cs="B Nazanin"/>
          <w:noProof/>
          <w:kern w:val="32"/>
          <w:sz w:val="20"/>
          <w:szCs w:val="24"/>
          <w:lang w:bidi="fa-IR"/>
        </w:rPr>
        <w:t>1.041</w:t>
      </w:r>
    </w:p>
    <w:p w:rsidR="00C52687" w:rsidRPr="00432DD1" w:rsidP="00432DD1">
      <w:pPr>
        <w:jc w:val="both"/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</w:pP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All the values </w:t>
      </w:r>
      <w:r w:rsidRPr="00432DD1" w:rsidR="00712DF4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in matrix T which are </w:t>
      </w:r>
      <w:r w:rsidRPr="00432DD1" w:rsid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smaller than</w:t>
      </w:r>
      <w:r w:rsidRPr="00432DD1" w:rsidR="00432DD1">
        <w:rPr>
          <w:rFonts w:ascii="Times New Roman" w:eastAsia="Times New Roman" w:hAnsi="Times New Roman" w:cs="B Nazanin"/>
          <w:kern w:val="32"/>
          <w:sz w:val="20"/>
          <w:szCs w:val="24"/>
          <w:lang w:bidi="fa-IR"/>
        </w:rPr>
        <w:t xml:space="preserve"> </w:t>
      </w:r>
      <w:r w:rsidRPr="00432DD1" w:rsidR="00432DD1">
        <w:rPr>
          <w:rFonts w:ascii="Times New Roman" w:eastAsia="Times New Roman" w:hAnsi="Times New Roman" w:cs="B Nazanin"/>
          <w:noProof/>
          <w:kern w:val="32"/>
          <w:sz w:val="20"/>
          <w:szCs w:val="24"/>
          <w:lang w:bidi="fa-IR"/>
        </w:rPr>
        <w:t>1.041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are </w:t>
      </w:r>
      <w:r w:rsidRPr="00432DD1" w:rsidR="00712DF4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set to zero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, that is, </w:t>
      </w:r>
      <w:r w:rsidRPr="00432DD1" w:rsidR="00712DF4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the causal relation mentioned above is not considered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. </w:t>
      </w:r>
      <w:r w:rsidRPr="00432DD1" w:rsidR="00712DF4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The </w:t>
      </w:r>
      <w:r w:rsidRPr="00432DD1" w:rsidR="0067103E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model of </w:t>
      </w:r>
      <w:r w:rsidRPr="00432DD1" w:rsidR="00712DF4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significant </w:t>
      </w:r>
      <w:r w:rsidRPr="00432DD1" w:rsidR="00591946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relations </w:t>
      </w:r>
      <w:r w:rsidRPr="00432DD1" w:rsidR="0067103E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is</w:t>
      </w:r>
      <w:r w:rsidRPr="00432DD1" w:rsidR="00712DF4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presented in the following table.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</w:t>
      </w:r>
    </w:p>
    <w:p w:rsidR="00D44EF1" w:rsidRPr="00432DD1" w:rsidP="00432DD1">
      <w:pPr>
        <w:spacing w:after="0"/>
        <w:jc w:val="center"/>
        <w:rPr>
          <w:rFonts w:ascii="Times New Roman" w:eastAsia="Times New Roman" w:hAnsi="Times New Roman" w:cs="B Nazanin"/>
          <w:b/>
          <w:bCs/>
          <w:kern w:val="32"/>
          <w:lang w:bidi="fa-IR"/>
        </w:rPr>
      </w:pPr>
      <w:r w:rsidRPr="00432DD1">
        <w:rPr>
          <w:rFonts w:ascii="Times New Roman" w:eastAsia="Times New Roman" w:hAnsi="Times New Roman" w:cs="B Nazanin"/>
          <w:b/>
          <w:bCs/>
          <w:kern w:val="32"/>
          <w:lang w:bidi="fa-IR"/>
        </w:rPr>
        <w:t>The total- relationships matrix by considering the threshold value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276"/>
        <w:gridCol w:w="2016"/>
        <w:gridCol w:w="2016"/>
        <w:gridCol w:w="2016"/>
        <w:gridCol w:w="201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R1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R2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R3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R1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1.146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1.179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1.044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1.564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1.293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1.05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1.335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1.144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R4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1.113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</w:t>
            </w:r>
          </w:p>
        </w:tc>
      </w:tr>
    </w:tbl>
    <w:p w:rsidR="00432DD1" w:rsidRPr="00432DD1" w:rsidP="00432DD1">
      <w:pPr>
        <w:bidi/>
        <w:jc w:val="center"/>
        <w:rPr>
          <w:rFonts w:cs="B Nazanin"/>
        </w:rPr>
      </w:pPr>
    </w:p>
    <w:p w:rsidR="005959A6" w:rsidRPr="00432DD1" w:rsidP="00D967A3">
      <w:pPr>
        <w:rPr>
          <w:rFonts w:ascii="Times New Roman" w:eastAsia="Times New Roman" w:hAnsi="Times New Roman" w:cs="B Nazanin"/>
          <w:b/>
          <w:bCs/>
          <w:kern w:val="32"/>
          <w:sz w:val="24"/>
          <w:szCs w:val="24"/>
          <w:lang w:bidi="fa-IR"/>
        </w:rPr>
      </w:pPr>
    </w:p>
    <w:p w:rsidR="00D967A3" w:rsidRPr="00432DD1" w:rsidP="00D967A3">
      <w:pPr>
        <w:rPr>
          <w:rFonts w:ascii="Times New Roman" w:eastAsia="Times New Roman" w:hAnsi="Times New Roman" w:cs="B Nazanin"/>
          <w:b/>
          <w:bCs/>
          <w:kern w:val="32"/>
          <w:sz w:val="24"/>
          <w:szCs w:val="24"/>
          <w:lang w:bidi="fa-IR"/>
        </w:rPr>
      </w:pPr>
      <w:r w:rsidRPr="00432DD1">
        <w:rPr>
          <w:rFonts w:ascii="Times New Roman" w:eastAsia="Times New Roman" w:hAnsi="Times New Roman" w:cs="B Nazanin"/>
          <w:b/>
          <w:bCs/>
          <w:kern w:val="32"/>
          <w:sz w:val="24"/>
          <w:szCs w:val="24"/>
          <w:lang w:bidi="fa-IR"/>
        </w:rPr>
        <w:t>Step 5: Final output and create a causal diagram</w:t>
      </w:r>
    </w:p>
    <w:p w:rsidR="00511469" w:rsidRPr="00432DD1" w:rsidP="00156D77">
      <w:pPr>
        <w:jc w:val="both"/>
        <w:rPr>
          <w:rFonts w:ascii="Times New Roman" w:eastAsia="Times New Roman" w:hAnsi="Times New Roman" w:cs="B Nazanin"/>
          <w:kern w:val="32"/>
          <w:sz w:val="24"/>
          <w:szCs w:val="24"/>
          <w:rtl/>
          <w:lang w:bidi="fa-IR"/>
        </w:rPr>
      </w:pP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The next step is to find out the sum of each row and each column of </w:t>
      </w:r>
      <w:r w:rsidRPr="00432DD1" w:rsidR="00D967A3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T</w:t>
      </w:r>
      <w:r w:rsidRPr="00432DD1" w:rsidR="000B782B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(in step </w:t>
      </w:r>
      <w:r w:rsidRPr="00432DD1" w:rsidR="00156D77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3</w:t>
      </w:r>
      <w:r w:rsidRPr="00432DD1" w:rsidR="000B782B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)</w:t>
      </w:r>
      <w:r w:rsidRPr="00432DD1" w:rsidR="00D967A3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. 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The sum of </w:t>
      </w:r>
      <w:r w:rsidRPr="00432DD1" w:rsidR="0067103E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rows (D)   and columns 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(</w:t>
      </w:r>
      <w:r w:rsidRPr="00432DD1" w:rsidR="005A06DA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R)</w:t>
      </w:r>
      <w:r w:rsidRPr="00432DD1" w:rsidR="00D967A3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 xml:space="preserve"> </w:t>
      </w:r>
      <w:r w:rsidRPr="00432DD1">
        <w:rPr>
          <w:rFonts w:ascii="Times New Roman" w:eastAsia="Times New Roman" w:hAnsi="Times New Roman" w:cs="B Nazanin"/>
          <w:kern w:val="32"/>
          <w:sz w:val="24"/>
          <w:szCs w:val="24"/>
          <w:lang w:bidi="fa-IR"/>
        </w:rPr>
        <w:t>can be calculated as follows:</w:t>
      </w:r>
    </w:p>
    <w:p w:rsidR="009E1C11" w:rsidRPr="00432DD1" w:rsidP="00DA4B2F">
      <w:pPr>
        <w:jc w:val="both"/>
        <w:rPr>
          <w:rFonts w:eastAsiaTheme="minorEastAsia" w:cs="B Nazanin"/>
          <w:spacing w:val="-2"/>
          <w:sz w:val="24"/>
          <w:szCs w:val="24"/>
          <w:rtl/>
          <w:lang w:bidi="fa-IR"/>
        </w:rPr>
      </w:pPr>
      <w:r w:rsidRPr="00432DD1">
        <w:rPr>
          <w:rFonts w:cs="B Nazanin" w:hint="cs"/>
          <w:spacing w:val="-2"/>
          <w:sz w:val="24"/>
          <w:szCs w:val="24"/>
          <w:rtl/>
          <w:lang w:bidi="fa-IR"/>
        </w:rPr>
        <w:t xml:space="preserve"> </w:t>
      </w:r>
      <m:oMath>
        <m:r>
          <w:rPr>
            <w:rFonts w:ascii="Cambria Math" w:hAnsi="Cambria Math" w:eastAsiaTheme="minorEastAsia" w:cs="B Nazanin"/>
            <w:spacing w:val="-2"/>
            <w:sz w:val="24"/>
            <w:szCs w:val="24"/>
            <w:lang w:bidi="fa-IR"/>
          </w:rPr>
          <m:t>D</m:t>
        </m:r>
        <m:r>
          <w:rPr>
            <w:rFonts w:ascii="Cambria Math" w:hAnsi="Cambria Math" w:cs="B Nazanin"/>
            <w:spacing w:val="-2"/>
            <w:sz w:val="24"/>
            <w:szCs w:val="24"/>
            <w:lang w:bidi="fa-IR"/>
          </w:rPr>
          <m:t>=</m:t>
        </m:r>
        <m:sSub>
          <m:sSubPr>
            <m:ctrlPr>
              <w:rPr>
                <w:rFonts w:ascii="Cambria Math" w:hAnsi="Cambria Math" w:cs="B Nazanin"/>
                <w:i/>
                <w:spacing w:val="-2"/>
                <w:sz w:val="24"/>
                <w:szCs w:val="24"/>
                <w:lang w:bidi="fa-IR"/>
              </w:rPr>
            </m:ctrlPr>
          </m:sSubPr>
          <m:e>
            <m:nary>
              <m:naryPr>
                <m:chr m:val="∑"/>
                <m:limLoc m:val="undOvr"/>
                <m:ctrlPr>
                  <w:rPr>
                    <w:rFonts w:ascii="Cambria Math" w:hAnsi="Cambria Math" w:cs="B Nazanin"/>
                    <w:i/>
                    <w:spacing w:val="-2"/>
                    <w:sz w:val="24"/>
                    <w:szCs w:val="24"/>
                    <w:lang w:bidi="fa-IR"/>
                  </w:rPr>
                </m:ctrlPr>
              </m:naryPr>
              <m:sub>
                <m:r>
                  <w:rPr>
                    <w:rFonts w:ascii="Cambria Math" w:hAnsi="Cambria Math" w:cs="B Nazanin"/>
                    <w:spacing w:val="-2"/>
                    <w:sz w:val="24"/>
                    <w:szCs w:val="24"/>
                    <w:lang w:bidi="fa-IR"/>
                  </w:rPr>
                  <m:t>j=1</m:t>
                </m:r>
              </m:sub>
              <m:sup>
                <m:r>
                  <w:rPr>
                    <w:rFonts w:ascii="Cambria Math" w:hAnsi="Cambria Math" w:cs="B Nazanin"/>
                    <w:spacing w:val="-2"/>
                    <w:sz w:val="24"/>
                    <w:szCs w:val="24"/>
                    <w:lang w:bidi="fa-IR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B Nazanin"/>
                        <w:i/>
                        <w:spacing w:val="-2"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Nazanin"/>
                        <w:spacing w:val="-2"/>
                        <w:sz w:val="24"/>
                        <w:szCs w:val="24"/>
                        <w:lang w:bidi="fa-I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B Nazanin"/>
                        <w:spacing w:val="-2"/>
                        <w:sz w:val="24"/>
                        <w:szCs w:val="24"/>
                        <w:lang w:bidi="fa-IR"/>
                      </w:rPr>
                      <m:t>ij</m:t>
                    </m:r>
                  </m:sub>
                </m:sSub>
              </m:e>
            </m:nary>
          </m:e>
          <m:sub>
            <m:r>
              <w:rPr>
                <w:rFonts w:ascii="Cambria Math" w:hAnsi="Cambria Math" w:cs="B Nazanin"/>
                <w:spacing w:val="-2"/>
                <w:sz w:val="24"/>
                <w:szCs w:val="24"/>
                <w:lang w:bidi="fa-IR"/>
              </w:rPr>
              <m:t xml:space="preserve"> </m:t>
            </m:r>
          </m:sub>
        </m:sSub>
      </m:oMath>
    </w:p>
    <w:p w:rsidR="009E1C11" w:rsidRPr="00432DD1" w:rsidP="000B782B">
      <w:pPr>
        <w:jc w:val="both"/>
        <w:rPr>
          <w:rFonts w:cs="B Nazanin"/>
          <w:spacing w:val="-2"/>
          <w:sz w:val="24"/>
          <w:szCs w:val="24"/>
          <w:rtl/>
          <w:lang w:bidi="fa-IR"/>
        </w:rPr>
      </w:pPr>
      <w:r w:rsidRPr="00432DD1">
        <w:rPr>
          <w:rFonts w:cs="B Nazanin" w:hint="cs"/>
          <w:spacing w:val="-2"/>
          <w:sz w:val="24"/>
          <w:szCs w:val="24"/>
          <w:rtl/>
          <w:lang w:bidi="fa-IR"/>
        </w:rPr>
        <w:t xml:space="preserve"> </w:t>
      </w:r>
      <m:oMath>
        <m:r>
          <w:rPr>
            <w:rFonts w:ascii="Cambria Math" w:hAnsi="Cambria Math" w:cs="B Nazanin"/>
            <w:spacing w:val="-2"/>
            <w:sz w:val="24"/>
            <w:szCs w:val="24"/>
            <w:lang w:bidi="fa-IR"/>
          </w:rPr>
          <m:t>R=</m:t>
        </m:r>
        <m:sSub>
          <m:sSubPr>
            <m:ctrlPr>
              <w:rPr>
                <w:rFonts w:ascii="Cambria Math" w:hAnsi="Cambria Math" w:cs="B Nazanin"/>
                <w:i/>
                <w:spacing w:val="-2"/>
                <w:sz w:val="24"/>
                <w:szCs w:val="24"/>
                <w:lang w:bidi="fa-IR"/>
              </w:rPr>
            </m:ctrlPr>
          </m:sSubPr>
          <m:e>
            <m:nary>
              <m:naryPr>
                <m:chr m:val="∑"/>
                <m:limLoc m:val="undOvr"/>
                <m:ctrlPr>
                  <w:rPr>
                    <w:rFonts w:ascii="Cambria Math" w:hAnsi="Cambria Math" w:cs="B Nazanin"/>
                    <w:i/>
                    <w:spacing w:val="-2"/>
                    <w:sz w:val="24"/>
                    <w:szCs w:val="24"/>
                    <w:lang w:bidi="fa-IR"/>
                  </w:rPr>
                </m:ctrlPr>
              </m:naryPr>
              <m:sub>
                <m:r>
                  <w:rPr>
                    <w:rFonts w:ascii="Cambria Math" w:hAnsi="Cambria Math" w:cs="B Nazanin"/>
                    <w:spacing w:val="-2"/>
                    <w:sz w:val="24"/>
                    <w:szCs w:val="24"/>
                    <w:lang w:bidi="fa-IR"/>
                  </w:rPr>
                  <m:t>i=1</m:t>
                </m:r>
              </m:sub>
              <m:sup>
                <m:r>
                  <w:rPr>
                    <w:rFonts w:ascii="Cambria Math" w:hAnsi="Cambria Math" w:cs="B Nazanin"/>
                    <w:spacing w:val="-2"/>
                    <w:sz w:val="24"/>
                    <w:szCs w:val="24"/>
                    <w:lang w:bidi="fa-IR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B Nazanin"/>
                        <w:i/>
                        <w:spacing w:val="-2"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Nazanin"/>
                        <w:spacing w:val="-2"/>
                        <w:sz w:val="24"/>
                        <w:szCs w:val="24"/>
                        <w:lang w:bidi="fa-I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B Nazanin"/>
                        <w:spacing w:val="-2"/>
                        <w:sz w:val="24"/>
                        <w:szCs w:val="24"/>
                        <w:lang w:bidi="fa-IR"/>
                      </w:rPr>
                      <m:t>ij</m:t>
                    </m:r>
                  </m:sub>
                </m:sSub>
              </m:e>
            </m:nary>
          </m:e>
          <m:sub>
            <m:r>
              <w:rPr>
                <w:rFonts w:ascii="Cambria Math" w:hAnsi="Cambria Math" w:cs="B Nazanin"/>
                <w:spacing w:val="-2"/>
                <w:sz w:val="24"/>
                <w:szCs w:val="24"/>
                <w:lang w:bidi="fa-IR"/>
              </w:rPr>
              <m:t xml:space="preserve"> </m:t>
            </m:r>
          </m:sub>
        </m:sSub>
      </m:oMath>
    </w:p>
    <w:p w:rsidR="00D55F54" w:rsidRPr="00432DD1" w:rsidP="00A52185">
      <w:pPr>
        <w:jc w:val="both"/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</w:pP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Then</w:t>
      </w:r>
      <w:r w:rsidRPr="00432DD1" w:rsidR="005A06DA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, the values of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D+R and D-R can be calculated by D and R, where D+R </w:t>
      </w:r>
      <w:r w:rsidRPr="00432DD1" w:rsidR="005A06DA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represent the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</w:t>
      </w:r>
      <w:r w:rsidRPr="00432DD1" w:rsidR="00BC5D11">
        <w:rPr>
          <w:rFonts w:ascii="Times New Roman" w:hAnsi="Times New Roman" w:cs="Times New Roman"/>
          <w:sz w:val="24"/>
          <w:szCs w:val="24"/>
        </w:rPr>
        <w:t xml:space="preserve">degree of importance of factor </w:t>
      </w:r>
      <w:r w:rsidRPr="00432DD1">
        <w:rPr>
          <w:rFonts w:ascii="Times New Roman" w:hAnsi="Times New Roman" w:cs="Times New Roman"/>
          <w:sz w:val="24"/>
          <w:szCs w:val="24"/>
        </w:rPr>
        <w:t>i</w:t>
      </w:r>
      <w:r w:rsidRPr="00432DD1">
        <w:rPr>
          <w:rFonts w:ascii="Times New Roman" w:hAnsi="Times New Roman" w:cs="Times New Roman"/>
          <w:sz w:val="24"/>
          <w:szCs w:val="24"/>
        </w:rPr>
        <w:t xml:space="preserve"> in the entire system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and D-R represent</w:t>
      </w:r>
      <w:r w:rsidRPr="00432DD1" w:rsidR="00BC5D1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</w:t>
      </w:r>
      <w:r w:rsidRPr="00432DD1" w:rsidR="00BC5D11">
        <w:rPr>
          <w:rFonts w:ascii="Times New Roman" w:hAnsi="Times New Roman" w:cs="Times New Roman"/>
          <w:sz w:val="24"/>
          <w:szCs w:val="24"/>
        </w:rPr>
        <w:t xml:space="preserve">net effects that factor </w:t>
      </w:r>
      <w:r w:rsidRPr="00432DD1" w:rsidR="00BC5D11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432DD1" w:rsidR="00BC5D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32DD1" w:rsidR="00BC5D11">
        <w:rPr>
          <w:rFonts w:ascii="Times New Roman" w:hAnsi="Times New Roman" w:cs="Times New Roman"/>
          <w:sz w:val="24"/>
          <w:szCs w:val="24"/>
        </w:rPr>
        <w:t>contributes to the system.</w:t>
      </w:r>
    </w:p>
    <w:p w:rsidR="00DA38AB" w:rsidRPr="00432DD1" w:rsidP="00C721DF">
      <w:pPr>
        <w:jc w:val="both"/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</w:pP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The table below shows the final output.</w:t>
      </w:r>
    </w:p>
    <w:p w:rsidR="00C721DF" w:rsidRPr="00432DD1" w:rsidP="00432DD1">
      <w:pPr>
        <w:spacing w:after="0"/>
        <w:jc w:val="center"/>
        <w:rPr>
          <w:rFonts w:eastAsia="Times New Roman" w:asciiTheme="majorBidi" w:hAnsiTheme="majorBidi" w:cstheme="majorBidi"/>
          <w:b/>
          <w:bCs/>
          <w:kern w:val="32"/>
          <w:lang w:bidi="fa-IR"/>
        </w:rPr>
      </w:pPr>
      <w:r w:rsidRPr="00432DD1">
        <w:rPr>
          <w:rFonts w:eastAsia="Times New Roman" w:asciiTheme="majorBidi" w:hAnsiTheme="majorBidi" w:cstheme="majorBidi"/>
          <w:b/>
          <w:bCs/>
          <w:kern w:val="32"/>
          <w:lang w:bidi="fa-IR"/>
        </w:rPr>
        <w:t>The final output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252"/>
        <w:gridCol w:w="1977"/>
        <w:gridCol w:w="1977"/>
        <w:gridCol w:w="1977"/>
        <w:gridCol w:w="215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D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D+R</w:t>
            </w:r>
          </w:p>
        </w:tc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D-R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R1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4.544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4.932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9.475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0.388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3.673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4.523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8.196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0.849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R3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3.455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3.5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6.955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0.045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R4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4.987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3.705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8.692</w:t>
            </w:r>
          </w:p>
        </w:tc>
        <w:tc>
          <w:tcPr>
            <w:shd w:val="clear" w:color="auto" w:fill="FFFFFF"/>
          </w:tcPr>
          <w:p w:rsidRPr="00432DD1" w:rsidP="00432DD1">
            <w:pPr>
              <w:bidi/>
              <w:jc w:val="center"/>
              <w:rPr>
                <w:rFonts w:cs="B Nazanin"/>
              </w:rPr>
            </w:pPr>
            <w:r w:rsidRPr="00432DD1">
              <w:rPr>
                <w:rFonts w:cs="B Nazanin"/>
              </w:rPr>
              <w:t>-1.283</w:t>
            </w:r>
          </w:p>
        </w:tc>
      </w:tr>
    </w:tbl>
    <w:p w:rsidR="00432DD1" w:rsidRPr="00432DD1" w:rsidP="00432DD1">
      <w:pPr>
        <w:bidi/>
        <w:jc w:val="center"/>
        <w:rPr>
          <w:rFonts w:cs="B Nazanin"/>
        </w:rPr>
      </w:pPr>
    </w:p>
    <w:p w:rsidR="00A52185" w:rsidRPr="00432DD1" w:rsidP="00954015">
      <w:pPr>
        <w:jc w:val="both"/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</w:pPr>
    </w:p>
    <w:p w:rsidR="00C721DF" w:rsidRPr="00432DD1" w:rsidP="00954015">
      <w:pPr>
        <w:jc w:val="both"/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</w:pP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The following figure shows the model of significant relations. This model </w:t>
      </w:r>
      <w:r w:rsidRPr="00432DD1" w:rsidR="007922D0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can be represented as a diagram in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which </w:t>
      </w:r>
      <w:r w:rsidRPr="00432DD1" w:rsidR="007922D0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t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he values of (D+R</w:t>
      </w:r>
      <w:r w:rsidRPr="00432DD1" w:rsidR="007922D0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) are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placed on the horizontal axis and </w:t>
      </w:r>
      <w:r w:rsidRPr="00432DD1" w:rsidR="007922D0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the values of (D-R) on the vertical axis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. The position and </w:t>
      </w:r>
      <w:r w:rsidRPr="00432DD1" w:rsidR="00954015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interaction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of each </w:t>
      </w:r>
      <w:r w:rsidRPr="00432DD1" w:rsidR="00440BD0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factor</w:t>
      </w:r>
      <w:r w:rsidRPr="00432DD1" w:rsidR="00440BD0">
        <w:rPr>
          <w:rFonts w:asciiTheme="majorBidi" w:hAnsiTheme="majorBidi" w:cstheme="majorBidi"/>
          <w:sz w:val="24"/>
          <w:szCs w:val="24"/>
        </w:rPr>
        <w:t xml:space="preserve"> with</w:t>
      </w:r>
      <w:r w:rsidRPr="00432DD1" w:rsidR="00954015">
        <w:rPr>
          <w:rFonts w:asciiTheme="majorBidi" w:hAnsiTheme="majorBidi" w:cstheme="majorBidi"/>
          <w:sz w:val="24"/>
          <w:szCs w:val="24"/>
        </w:rPr>
        <w:t xml:space="preserve"> a point</w:t>
      </w:r>
      <w:r w:rsidRPr="00432DD1" w:rsidR="00954015">
        <w:t xml:space="preserve"> </w:t>
      </w:r>
      <w:r w:rsidRPr="00432DD1" w:rsidR="00014FF6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in the coordinates (D + R, D-R)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are determined by</w:t>
      </w:r>
      <w:r w:rsidRPr="00432DD1" w:rsidR="00014FF6">
        <w:t xml:space="preserve"> </w:t>
      </w:r>
      <w:r w:rsidRPr="00432DD1" w:rsidR="00014FF6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coordinate system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.</w:t>
      </w:r>
    </w:p>
    <w:p w:rsidR="00432DD1" w:rsidRPr="00432DD1" w:rsidP="00432DD1">
      <w:pPr>
        <w:bidi/>
        <w:spacing w:after="0"/>
        <w:jc w:val="center"/>
      </w:pPr>
      <w:r w:rsidRPr="00432DD1">
        <w:drawing>
          <wp:inline>
            <wp:extent cx="5486400" cy="3200400"/>
            <wp:docPr id="10000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14FF6" w:rsidRPr="00432DD1" w:rsidP="00977526">
      <w:pPr>
        <w:jc w:val="center"/>
        <w:rPr>
          <w:rFonts w:eastAsia="Times New Roman" w:asciiTheme="majorBidi" w:hAnsiTheme="majorBidi" w:cstheme="majorBidi"/>
          <w:b/>
          <w:bCs/>
          <w:kern w:val="32"/>
          <w:rtl/>
          <w:lang w:bidi="fa-IR"/>
        </w:rPr>
      </w:pPr>
      <w:r w:rsidRPr="00432DD1">
        <w:rPr>
          <w:rFonts w:eastAsia="Times New Roman" w:asciiTheme="majorBidi" w:hAnsiTheme="majorBidi" w:cstheme="majorBidi"/>
          <w:b/>
          <w:bCs/>
          <w:kern w:val="32"/>
          <w:lang w:bidi="fa-IR"/>
        </w:rPr>
        <w:t>cause-effect diagram</w:t>
      </w:r>
    </w:p>
    <w:p w:rsidR="00A52185" w:rsidRPr="00432DD1" w:rsidP="00066BC3">
      <w:pPr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</w:pPr>
    </w:p>
    <w:p w:rsidR="00066BC3" w:rsidRPr="00432DD1" w:rsidP="00066BC3">
      <w:pPr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</w:pPr>
      <w:r w:rsidRPr="00432DD1">
        <w:rPr>
          <w:rFonts w:eastAsia="Times New Roman" w:asciiTheme="majorBidi" w:hAnsiTheme="majorBidi" w:cstheme="majorBidi"/>
          <w:b/>
          <w:bCs/>
          <w:kern w:val="32"/>
          <w:sz w:val="24"/>
          <w:szCs w:val="24"/>
          <w:lang w:bidi="fa-IR"/>
        </w:rPr>
        <w:t>Step 6: Interpret the results</w:t>
      </w:r>
    </w:p>
    <w:p w:rsidR="00066BC3" w:rsidRPr="00432DD1" w:rsidP="00F61AA2">
      <w:pPr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</w:pP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According to the diagram and table above, each </w:t>
      </w:r>
      <w:r w:rsidRPr="00432DD1" w:rsidR="00431A2F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factor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can be </w:t>
      </w:r>
      <w:r w:rsidRPr="00432DD1" w:rsidR="00431A2F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assessed based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</w:t>
      </w:r>
      <w:r w:rsidRPr="00432DD1" w:rsidR="00431A2F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on the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following aspects:</w:t>
      </w:r>
    </w:p>
    <w:p w:rsidR="002160D4" w:rsidRPr="00432DD1" w:rsidP="00432DD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</w:pP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- Horizontal vector (D + R</w:t>
      </w:r>
      <w:r w:rsidRPr="00432DD1" w:rsidR="009659C8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) represents </w:t>
      </w:r>
      <w:r w:rsidRPr="00432DD1" w:rsidR="00D4321B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the </w:t>
      </w:r>
      <w:r w:rsidRPr="00432DD1" w:rsidR="00E21F22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degree of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importance</w:t>
      </w:r>
      <w:r w:rsidRPr="00432DD1" w:rsidR="00E21F22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between each factor </w:t>
      </w:r>
      <w:r w:rsidRPr="00432DD1" w:rsidR="00DB5BA5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plays in the entire system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. In other words</w:t>
      </w:r>
      <w:r w:rsidRPr="00432DD1" w:rsidR="009659C8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,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(D + R) indicates both factor i</w:t>
      </w:r>
      <w:r w:rsidRPr="00432DD1">
        <w:rPr>
          <w:rFonts w:eastAsia="Times New Roman" w:asciiTheme="majorBidi" w:hAnsiTheme="majorBidi" w:cstheme="majorBidi" w:hint="cs"/>
          <w:kern w:val="32"/>
          <w:sz w:val="24"/>
          <w:szCs w:val="24"/>
          <w:lang w:bidi="fa-IR"/>
        </w:rPr>
        <w:t>’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s impact on the whole system and other system factors</w:t>
      </w:r>
      <w:r w:rsidRPr="00432DD1">
        <w:rPr>
          <w:rFonts w:eastAsia="Times New Roman" w:asciiTheme="majorBidi" w:hAnsiTheme="majorBidi" w:cstheme="majorBidi" w:hint="cs"/>
          <w:kern w:val="32"/>
          <w:sz w:val="24"/>
          <w:szCs w:val="24"/>
          <w:lang w:bidi="fa-IR"/>
        </w:rPr>
        <w:t>’</w:t>
      </w:r>
      <w:r w:rsidRPr="00432DD1" w:rsidR="00DB5BA5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impact on the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factor.</w:t>
      </w:r>
      <w:r w:rsidRPr="00432DD1" w:rsidR="00C272DA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</w:t>
      </w:r>
      <w:r w:rsidRPr="00432DD1" w:rsidR="00432DD1">
        <w:rPr>
          <w:rFonts w:ascii="Times New Roman" w:eastAsia="Times New Roman" w:hAnsi="Times New Roman" w:cs="B Nazanin"/>
          <w:noProof/>
          <w:kern w:val="32"/>
          <w:sz w:val="20"/>
          <w:szCs w:val="24"/>
          <w:lang w:bidi="fa-IR"/>
        </w:rPr>
        <w:t>in terms of degree of importance, R1 is ranked in first place and R4, R2 and R3, are ranked in the next places.</w:t>
      </w:r>
    </w:p>
    <w:p w:rsidR="002160D4" w:rsidRPr="00432DD1" w:rsidP="002160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</w:pPr>
    </w:p>
    <w:p w:rsidR="009659C8" w:rsidRPr="00066BC3" w:rsidP="00432DD1">
      <w:pPr>
        <w:jc w:val="both"/>
        <w:rPr>
          <w:rFonts w:eastAsia="Times New Roman" w:asciiTheme="majorBidi" w:hAnsiTheme="majorBidi" w:cstheme="majorBidi"/>
          <w:kern w:val="32"/>
          <w:sz w:val="24"/>
          <w:szCs w:val="24"/>
          <w:rtl/>
          <w:lang w:bidi="fa-IR"/>
        </w:rPr>
      </w:pP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- The vertical vector (D-R</w:t>
      </w:r>
      <w:r w:rsidRPr="00432DD1" w:rsidR="00F50294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) represents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the degree of a factor</w:t>
      </w:r>
      <w:r w:rsidRPr="00432DD1" w:rsidR="00F61AA2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’s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influence</w:t>
      </w:r>
      <w:r w:rsidRPr="00432DD1" w:rsidR="00F61AA2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on system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. In general, </w:t>
      </w:r>
      <w:r w:rsidRPr="00432DD1" w:rsidR="00F50294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the positive value of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D-R </w:t>
      </w:r>
      <w:r w:rsidRPr="00432DD1" w:rsidR="00F50294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represents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 a causal variable, and </w:t>
      </w:r>
      <w:r w:rsidRPr="00432DD1" w:rsidR="00F50294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>the negative value of D-R re</w:t>
      </w:r>
      <w:r w:rsidRPr="00432DD1" w:rsidR="00B67066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presents </w:t>
      </w:r>
      <w:r w:rsidRPr="00432DD1">
        <w:rPr>
          <w:rFonts w:eastAsia="Times New Roman" w:asciiTheme="majorBidi" w:hAnsiTheme="majorBidi" w:cstheme="majorBidi"/>
          <w:kern w:val="32"/>
          <w:sz w:val="24"/>
          <w:szCs w:val="24"/>
          <w:lang w:bidi="fa-IR"/>
        </w:rPr>
        <w:t xml:space="preserve">an effect. </w:t>
      </w:r>
      <w:r w:rsidRPr="00432DD1" w:rsidR="00432DD1">
        <w:rPr>
          <w:rFonts w:ascii="Times New Roman" w:eastAsia="Times New Roman" w:hAnsi="Times New Roman" w:cs="B Nazanin"/>
          <w:noProof/>
          <w:kern w:val="32"/>
          <w:sz w:val="20"/>
          <w:szCs w:val="24"/>
          <w:lang w:bidi="fa-IR"/>
        </w:rPr>
        <w:t>In this study, R1, R2, R3 are considered to be as a causal variable, R4 are regarded as an effect.</w:t>
      </w:r>
    </w:p>
    <w:p w:rsidR="00511469" w:rsidRPr="00F97471" w:rsidP="00511469">
      <w:pPr>
        <w:bidi/>
        <w:jc w:val="both"/>
        <w:rPr>
          <w:rFonts w:ascii="Times New Roman" w:eastAsia="Times New Roman" w:hAnsi="Times New Roman" w:cs="B Nazanin"/>
          <w:kern w:val="32"/>
          <w:sz w:val="20"/>
          <w:szCs w:val="24"/>
          <w:rtl/>
          <w:lang w:bidi="fa-IR"/>
        </w:rPr>
      </w:pPr>
    </w:p>
    <w:sectPr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176036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65F7">
        <w:pPr>
          <w:pStyle w:val="Footer"/>
          <w:jc w:val="center"/>
        </w:pPr>
        <w:r w:rsidRPr="00B265F7">
          <w:rPr>
            <w:rFonts w:asciiTheme="majorBidi" w:hAnsiTheme="majorBidi" w:cstheme="majorBidi"/>
          </w:rPr>
          <w:fldChar w:fldCharType="begin"/>
        </w:r>
        <w:r w:rsidRPr="00B265F7">
          <w:rPr>
            <w:rFonts w:asciiTheme="majorBidi" w:hAnsiTheme="majorBidi" w:cstheme="majorBidi"/>
          </w:rPr>
          <w:instrText xml:space="preserve"> PAGE   \* MERGEFORMAT </w:instrText>
        </w:r>
        <w:r w:rsidRPr="00B265F7">
          <w:rPr>
            <w:rFonts w:asciiTheme="majorBidi" w:hAnsiTheme="majorBidi" w:cstheme="majorBidi"/>
          </w:rPr>
          <w:fldChar w:fldCharType="separate"/>
        </w:r>
        <w:r w:rsidR="00BD7ABA">
          <w:rPr>
            <w:rFonts w:asciiTheme="majorBidi" w:hAnsiTheme="majorBidi" w:cstheme="majorBidi"/>
            <w:noProof/>
          </w:rPr>
          <w:t>3</w:t>
        </w:r>
        <w:r w:rsidRPr="00B265F7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B265F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65F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-1521460</wp:posOffset>
          </wp:positionH>
          <wp:positionV relativeFrom="paragraph">
            <wp:posOffset>4134485</wp:posOffset>
          </wp:positionV>
          <wp:extent cx="1814195" cy="403860"/>
          <wp:effectExtent l="0" t="0" r="0" b="0"/>
          <wp:wrapThrough wrapText="bothSides">
            <wp:wrapPolygon>
              <wp:start x="21596" y="4059"/>
              <wp:lineTo x="2771" y="1002"/>
              <wp:lineTo x="730" y="9153"/>
              <wp:lineTo x="276" y="10172"/>
              <wp:lineTo x="276" y="15266"/>
              <wp:lineTo x="2998" y="20360"/>
              <wp:lineTo x="17514" y="19342"/>
              <wp:lineTo x="20916" y="17304"/>
              <wp:lineTo x="21596" y="17304"/>
              <wp:lineTo x="21596" y="4059"/>
            </wp:wrapPolygon>
          </wp:wrapThrough>
          <wp:docPr id="2" name="Picture 2" descr="C:\Users\hamid\Desktop\footer-wor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047547" name="Picture 2" descr="C:\Users\hamid\Desktop\footer-word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81419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79"/>
    <w:rsid w:val="00014FF6"/>
    <w:rsid w:val="00056DDC"/>
    <w:rsid w:val="00066BC3"/>
    <w:rsid w:val="000A16B6"/>
    <w:rsid w:val="000B782B"/>
    <w:rsid w:val="000F6DFA"/>
    <w:rsid w:val="001032D1"/>
    <w:rsid w:val="00142BD8"/>
    <w:rsid w:val="00156D77"/>
    <w:rsid w:val="001A20DE"/>
    <w:rsid w:val="001B226C"/>
    <w:rsid w:val="002160D4"/>
    <w:rsid w:val="00240596"/>
    <w:rsid w:val="00245509"/>
    <w:rsid w:val="0025750A"/>
    <w:rsid w:val="00277596"/>
    <w:rsid w:val="002A4D79"/>
    <w:rsid w:val="002A78D4"/>
    <w:rsid w:val="003213D6"/>
    <w:rsid w:val="00334A05"/>
    <w:rsid w:val="003438BC"/>
    <w:rsid w:val="0036491D"/>
    <w:rsid w:val="003A1289"/>
    <w:rsid w:val="003A15E1"/>
    <w:rsid w:val="003A4392"/>
    <w:rsid w:val="003C07E8"/>
    <w:rsid w:val="003E21CD"/>
    <w:rsid w:val="003E4203"/>
    <w:rsid w:val="00410F19"/>
    <w:rsid w:val="00431A2F"/>
    <w:rsid w:val="00432DD1"/>
    <w:rsid w:val="00440BD0"/>
    <w:rsid w:val="00445227"/>
    <w:rsid w:val="0048442E"/>
    <w:rsid w:val="004F09B0"/>
    <w:rsid w:val="00511469"/>
    <w:rsid w:val="00535A2E"/>
    <w:rsid w:val="00581766"/>
    <w:rsid w:val="00591946"/>
    <w:rsid w:val="005959A6"/>
    <w:rsid w:val="005A06DA"/>
    <w:rsid w:val="005A23AB"/>
    <w:rsid w:val="0061324F"/>
    <w:rsid w:val="00660E0E"/>
    <w:rsid w:val="0067103E"/>
    <w:rsid w:val="0068265F"/>
    <w:rsid w:val="006D01B0"/>
    <w:rsid w:val="006E6571"/>
    <w:rsid w:val="006F1CCA"/>
    <w:rsid w:val="006F4B89"/>
    <w:rsid w:val="00712DF4"/>
    <w:rsid w:val="00713F52"/>
    <w:rsid w:val="00735170"/>
    <w:rsid w:val="00735D1A"/>
    <w:rsid w:val="00772E2E"/>
    <w:rsid w:val="007922D0"/>
    <w:rsid w:val="007D610C"/>
    <w:rsid w:val="008151DE"/>
    <w:rsid w:val="00833479"/>
    <w:rsid w:val="008343D9"/>
    <w:rsid w:val="008452AE"/>
    <w:rsid w:val="0086682B"/>
    <w:rsid w:val="00903012"/>
    <w:rsid w:val="009055F0"/>
    <w:rsid w:val="0092744C"/>
    <w:rsid w:val="00954015"/>
    <w:rsid w:val="0095772A"/>
    <w:rsid w:val="009659C8"/>
    <w:rsid w:val="00977526"/>
    <w:rsid w:val="009E1C11"/>
    <w:rsid w:val="00A056E9"/>
    <w:rsid w:val="00A379F0"/>
    <w:rsid w:val="00A4326A"/>
    <w:rsid w:val="00A52185"/>
    <w:rsid w:val="00A63ABB"/>
    <w:rsid w:val="00A6519F"/>
    <w:rsid w:val="00A7389F"/>
    <w:rsid w:val="00B00CB2"/>
    <w:rsid w:val="00B20917"/>
    <w:rsid w:val="00B265F7"/>
    <w:rsid w:val="00B67066"/>
    <w:rsid w:val="00B85E1C"/>
    <w:rsid w:val="00B9768F"/>
    <w:rsid w:val="00B9784D"/>
    <w:rsid w:val="00BA1C3F"/>
    <w:rsid w:val="00BC5D11"/>
    <w:rsid w:val="00BD7ABA"/>
    <w:rsid w:val="00BE1836"/>
    <w:rsid w:val="00BF71DF"/>
    <w:rsid w:val="00C12847"/>
    <w:rsid w:val="00C272DA"/>
    <w:rsid w:val="00C52687"/>
    <w:rsid w:val="00C721DF"/>
    <w:rsid w:val="00C90515"/>
    <w:rsid w:val="00CB77D7"/>
    <w:rsid w:val="00CC334D"/>
    <w:rsid w:val="00D02149"/>
    <w:rsid w:val="00D4321B"/>
    <w:rsid w:val="00D44EF1"/>
    <w:rsid w:val="00D55F54"/>
    <w:rsid w:val="00D63881"/>
    <w:rsid w:val="00D967A3"/>
    <w:rsid w:val="00DA38AB"/>
    <w:rsid w:val="00DA4B2F"/>
    <w:rsid w:val="00DB1E9B"/>
    <w:rsid w:val="00DB2FA5"/>
    <w:rsid w:val="00DB5BA5"/>
    <w:rsid w:val="00DD206F"/>
    <w:rsid w:val="00DE57D8"/>
    <w:rsid w:val="00E13F3A"/>
    <w:rsid w:val="00E21F22"/>
    <w:rsid w:val="00E66CDE"/>
    <w:rsid w:val="00E823DF"/>
    <w:rsid w:val="00E94E39"/>
    <w:rsid w:val="00ED3B83"/>
    <w:rsid w:val="00F06CBA"/>
    <w:rsid w:val="00F24FC9"/>
    <w:rsid w:val="00F50294"/>
    <w:rsid w:val="00F61AA2"/>
    <w:rsid w:val="00F7439E"/>
    <w:rsid w:val="00F97471"/>
    <w:rsid w:val="00FE525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73F1AAD-39CA-4EA7-A9F1-4F0E27CF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Code"/>
    <w:basedOn w:val="Normal"/>
    <w:qFormat/>
    <w:rsid w:val="00B20917"/>
    <w:pPr>
      <w:spacing w:after="100" w:afterAutospacing="1" w:line="240" w:lineRule="auto"/>
    </w:pPr>
    <w:rPr>
      <w:rFonts w:ascii="Cambria Math" w:eastAsia="Times New Roman" w:hAnsi="Cambria Math" w:cs="B Nazanin"/>
      <w:sz w:val="20"/>
      <w:szCs w:val="20"/>
    </w:rPr>
  </w:style>
  <w:style w:type="paragraph" w:customStyle="1" w:styleId="Nahed">
    <w:name w:val="Nahed"/>
    <w:basedOn w:val="Normal"/>
    <w:next w:val="Normal"/>
    <w:link w:val="NahedChar"/>
    <w:qFormat/>
    <w:rsid w:val="00B20917"/>
    <w:pPr>
      <w:keepNext/>
      <w:bidi/>
      <w:spacing w:before="120" w:after="0" w:line="240" w:lineRule="auto"/>
      <w:ind w:firstLine="284"/>
      <w:jc w:val="both"/>
    </w:pPr>
    <w:rPr>
      <w:rFonts w:ascii="Cambria Math" w:eastAsia="Times New Roman" w:hAnsi="Cambria Math" w:cs="B Nazanin"/>
      <w:b/>
      <w:bCs/>
      <w:szCs w:val="26"/>
    </w:rPr>
  </w:style>
  <w:style w:type="character" w:customStyle="1" w:styleId="NahedChar">
    <w:name w:val="Nahed Char"/>
    <w:basedOn w:val="DefaultParagraphFont"/>
    <w:link w:val="Nahed"/>
    <w:rsid w:val="00B20917"/>
    <w:rPr>
      <w:rFonts w:ascii="Cambria Math" w:eastAsia="Times New Roman" w:hAnsi="Cambria Math" w:cs="B Nazanin"/>
      <w:b/>
      <w:bCs/>
      <w:szCs w:val="26"/>
    </w:rPr>
  </w:style>
  <w:style w:type="paragraph" w:styleId="NormalWeb">
    <w:name w:val="Normal (Web)"/>
    <w:basedOn w:val="Normal"/>
    <w:uiPriority w:val="99"/>
    <w:semiHidden/>
    <w:unhideWhenUsed/>
    <w:rsid w:val="00B2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1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5F7"/>
  </w:style>
  <w:style w:type="paragraph" w:styleId="Footer">
    <w:name w:val="footer"/>
    <w:basedOn w:val="Normal"/>
    <w:link w:val="FooterChar"/>
    <w:uiPriority w:val="99"/>
    <w:unhideWhenUsed/>
    <w:rsid w:val="00B26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hart" Target="charts/chart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r>
              <a:rPr/>
              <a:t>Cause-Effect diagram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R1</c:v>
          </c:tx>
          <c:spPr>
            <a:ln w="19050" cap="rnd">
              <a:noFill/>
            </a:ln>
          </c:spPr>
          <c:marker>
            <c:symbol val="circle"/>
          </c:marker>
          <c:xVal>
            <c:numLit>
              <c:ptCount val="1"/>
              <c:pt idx="0" formatCode="General">
                <c:v>9.475</c:v>
              </c:pt>
            </c:numLit>
          </c:xVal>
          <c:yVal>
            <c:numLit>
              <c:ptCount val="1"/>
              <c:pt idx="0" formatCode="General">
                <c:v>0.388</c:v>
              </c:pt>
            </c:numLit>
          </c:yVal>
          <c:smooth val="0"/>
        </c:ser>
        <c:ser>
          <c:idx val="1"/>
          <c:order val="1"/>
          <c:tx>
            <c:v>R2</c:v>
          </c:tx>
          <c:spPr>
            <a:ln w="19050" cap="rnd">
              <a:noFill/>
            </a:ln>
          </c:spPr>
          <c:marker>
            <c:symbol val="circle"/>
          </c:marker>
          <c:xVal>
            <c:numLit>
              <c:ptCount val="1"/>
              <c:pt idx="0" formatCode="General">
                <c:v>8.196</c:v>
              </c:pt>
            </c:numLit>
          </c:xVal>
          <c:yVal>
            <c:numLit>
              <c:ptCount val="1"/>
              <c:pt idx="0" formatCode="General">
                <c:v>0.849</c:v>
              </c:pt>
            </c:numLit>
          </c:yVal>
          <c:smooth val="0"/>
        </c:ser>
        <c:ser>
          <c:idx val="2"/>
          <c:order val="2"/>
          <c:tx>
            <c:v>R3</c:v>
          </c:tx>
          <c:spPr>
            <a:ln w="19050" cap="rnd">
              <a:noFill/>
            </a:ln>
          </c:spPr>
          <c:marker>
            <c:symbol val="circle"/>
          </c:marker>
          <c:xVal>
            <c:numLit>
              <c:ptCount val="1"/>
              <c:pt idx="0" formatCode="General">
                <c:v>6.955</c:v>
              </c:pt>
            </c:numLit>
          </c:xVal>
          <c:yVal>
            <c:numLit>
              <c:ptCount val="1"/>
              <c:pt idx="0" formatCode="General">
                <c:v>0.045</c:v>
              </c:pt>
            </c:numLit>
          </c:yVal>
          <c:smooth val="0"/>
        </c:ser>
        <c:ser>
          <c:idx val="3"/>
          <c:order val="3"/>
          <c:tx>
            <c:v>R4</c:v>
          </c:tx>
          <c:spPr>
            <a:ln w="19050" cap="rnd">
              <a:noFill/>
            </a:ln>
          </c:spPr>
          <c:marker>
            <c:symbol val="circle"/>
          </c:marker>
          <c:xVal>
            <c:numLit>
              <c:ptCount val="1"/>
              <c:pt idx="0" formatCode="General">
                <c:v>8.692</c:v>
              </c:pt>
            </c:numLit>
          </c:xVal>
          <c:yVal>
            <c:numLit>
              <c:ptCount val="1"/>
              <c:pt idx="0" formatCode="General">
                <c:v>-1.283</c:v>
              </c:pt>
            </c:numLit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5329936"/>
        <c:axId val="305330720"/>
      </c:scatterChart>
      <c:valAx>
        <c:axId val="305329936"/>
        <c:scaling>
          <c:orientation val="minMax"/>
        </c:scaling>
        <c:delete val="0"/>
        <c:axPos val="b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30720"/>
        <c:crosses val="autoZero"/>
        <c:crossBetween val="midCat"/>
      </c:valAx>
      <c:valAx>
        <c:axId val="305330720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2993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/>
      <c:overlay val="0"/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Mostafa Shakeri</cp:lastModifiedBy>
  <cp:revision>4</cp:revision>
  <dcterms:created xsi:type="dcterms:W3CDTF">2019-12-04T08:59:00Z</dcterms:created>
  <dcterms:modified xsi:type="dcterms:W3CDTF">2019-12-10T22:27:00Z</dcterms:modified>
</cp:coreProperties>
</file>