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A155D9" w:rsidP="00C431F6" w14:paraId="3D25B13D" w14:textId="77777777">
      <w:pPr>
        <w:jc w:val="both"/>
        <w:rPr>
          <w:rFonts w:asciiTheme="majorBidi" w:hAnsiTheme="majorBidi" w:cstheme="majorBidi"/>
          <w:sz w:val="24"/>
          <w:szCs w:val="24"/>
          <w:lang w:bidi="fa-IR"/>
        </w:rPr>
      </w:pPr>
      <w:r>
        <w:rPr>
          <w:rFonts w:asciiTheme="majorBidi" w:hAnsiTheme="majorBidi" w:cstheme="majorBidi"/>
          <w:sz w:val="24"/>
          <w:szCs w:val="24"/>
          <w:lang w:bidi="fa-IR"/>
        </w:rPr>
        <w:t>Project Name:</w:t>
      </w:r>
      <w:r w:rsidRPr="00C431F6" w:rsidR="00C431F6">
        <w:rPr>
          <w:rFonts w:cs="B Nazanin" w:hint="cs"/>
          <w:sz w:val="24"/>
          <w:szCs w:val="24"/>
          <w:rtl/>
          <w:lang w:bidi="fa-IR"/>
        </w:rPr>
        <w:t xml:space="preserve"> </w:t>
      </w:r>
      <w:r w:rsidR="00C431F6">
        <w:rPr>
          <w:rFonts w:cs="B Nazanin" w:hint="cs"/>
          <w:sz w:val="24"/>
          <w:szCs w:val="24"/>
          <w:rtl/>
          <w:lang w:bidi="fa-IR"/>
        </w:rPr>
        <w:t xml:space="preserve">  </w:t>
      </w:r>
    </w:p>
    <w:p w:rsidR="00CA137C" w:rsidP="00E921FA" w14:paraId="54BA99D5" w14:textId="30AA4BCB">
      <w:pPr>
        <w:jc w:val="both"/>
        <w:rPr>
          <w:rFonts w:asciiTheme="majorBidi" w:hAnsiTheme="majorBidi" w:cstheme="majorBidi"/>
          <w:sz w:val="24"/>
          <w:szCs w:val="24"/>
          <w:lang w:bidi="fa-IR"/>
        </w:rPr>
      </w:pPr>
      <w:r>
        <w:rPr>
          <w:rFonts w:asciiTheme="majorBidi" w:hAnsiTheme="majorBidi" w:cstheme="majorBidi"/>
          <w:sz w:val="24"/>
          <w:szCs w:val="24"/>
          <w:lang w:bidi="fa-IR"/>
        </w:rPr>
        <w:t>Date:</w:t>
      </w:r>
      <w:r w:rsidR="00C431F6">
        <w:rPr>
          <w:rFonts w:asciiTheme="majorBidi" w:hAnsiTheme="majorBidi" w:cstheme="majorBidi"/>
          <w:sz w:val="24"/>
          <w:szCs w:val="24"/>
          <w:lang w:bidi="fa-IR"/>
        </w:rPr>
        <w:t xml:space="preserve"> </w:t>
      </w:r>
      <w:r w:rsidR="00C431F6">
        <w:rPr>
          <w:rFonts w:asciiTheme="majorBidi" w:hAnsiTheme="majorBidi" w:cstheme="majorBidi"/>
          <w:noProof/>
          <w:sz w:val="24"/>
          <w:szCs w:val="24"/>
          <w:lang w:bidi="fa-IR"/>
        </w:rPr>
        <w:t>7/11/2023 11:34:57 AM</w:t>
      </w:r>
    </w:p>
    <w:p w:rsidR="00E921FA" w:rsidRPr="00E921FA" w:rsidP="00E921FA" w14:paraId="102A71EE" w14:textId="662DD6F6">
      <w:pPr>
        <w:jc w:val="right"/>
        <w:rPr>
          <w:rFonts w:asciiTheme="majorBidi" w:hAnsiTheme="majorBidi" w:cstheme="majorBidi"/>
          <w:sz w:val="24"/>
          <w:szCs w:val="24"/>
          <w:rtl/>
          <w:lang w:bidi="fa-IR"/>
        </w:rPr>
      </w:pPr>
      <w:bookmarkStart w:id="0" w:name="_GoBack"/>
      <w:bookmarkEnd w:id="0"/>
      <w:r w:rsidRPr="00E921FA">
        <w:rPr>
          <w:rFonts w:asciiTheme="majorBidi" w:hAnsiTheme="majorBidi" w:cstheme="majorBidi"/>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6"/>
        <w:gridCol w:w="3802"/>
        <w:gridCol w:w="40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Probability</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Impact</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0.187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Detectability</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0.163</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Criticality</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0.095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Cost</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0.167</w:t>
            </w:r>
          </w:p>
        </w:tc>
      </w:tr>
    </w:tbl>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Risk Assessment and Mitigation Strategy Selection, Probability is the first priority. Next priorities are assigned to Impact, Cost, Detectability and Criticality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18"/>
        <w:gridCol w:w="5172"/>
        <w:gridCol w:w="3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Early Warning Signs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0.359</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Reporting and Alert Systems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0.517</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Response Capability</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0.124</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Detectability, Reporting and Alert Systems is the first priority. Next priorities are assigned to Early Warning Signs and Response Capability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0.452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0.226</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0.185</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0.083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0.054</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Response Capability, Risk Assessment and Control Framework Implementation is the first priority. Next priorities are assigned to Business Continuity Planning, Cybersecurity Enhancement, Training and Awareness Programs and Risk Transfer through Insurance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0.439</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0.183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0.185</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0.092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Reporting and Alert Systems, Risk Assessment and Control Framework Implementation is the first priority. Next priorities are assigned to Cybersecurity Enhancement, Business Continuity Planning, Risk Transfer through Insurance and Training and Awareness Programs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0.304</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0.101</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0.147</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0.066</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Early Warning Signs, Risk Assessment and Control Framework Implementation is the first priority. Next priorities are assigned to Business Continuity Planning, Training and Awareness Programs, Cybersecurity Enhancement and Risk Transfer through Insurance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0.379</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0.093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0.071</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0.077</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Cost, Business Continuity Planning is the first priority. Next priorities are assigned to Risk Assessment and Control Framework Implementation, Cybersecurity Enhancement, Risk Transfer through Insurance and Training and Awareness Programs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0.348</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0.309</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0.132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0.113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0.098</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Criticality, Risk Assessment and Control Framework Implementation is the first priority. Next priorities are assigned to Business Continuity Planning, Cybersecurity Enhancement, Training and Awareness Programs and Risk Transfer through Insurance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0.232</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0.155</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0.111</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0.083</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Detectability, Risk Assessment and Control Framework Implementation is the first priority. Next priorities are assigned to Business Continuity Planning, Cybersecurity Enhancement, Training and Awareness Programs and Risk Transfer through Insurance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0.267</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0.384</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0.137</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0.133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0.078</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Impact, Business Continuity Planning is the first priority. Next priorities are assigned to Risk Assessment and Control Framework Implementation, Cybersecurity Enhancement, Training and Awareness Programs and Risk Transfer through Insurance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0.443</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0.216</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0.085</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0.044</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0.212</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Probability, Risk Assessment and Control Framework Implementation is the first priority. Next priorities are assigned to Business Continuity Planning, Risk Transfer through Insurance, Cybersecurity Enhancement and Training and Awareness Programs according to the obtained weights</w:t>
      </w:r>
      <w:r w:rsidRPr="00E921FA">
        <w:rPr>
          <w:rFonts w:ascii="tahoma" w:eastAsia="tahoma" w:hAnsi="tahoma" w:cs="tahoma"/>
          <w:b w:val="0"/>
          <w:sz w:val="24"/>
          <w:szCs w:val="24"/>
          <w:rtl/>
          <w:lang w:bidi="fa-IR"/>
        </w:rPr>
        <w:t>.</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
        <w:gridCol w:w="6595"/>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Assessment and Control Framework Implementation</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0.386</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Business Continuity Planning</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0.286</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Cybersecurity Enhancement</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0.114</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and Awareness Programs</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0.084</w:t>
            </w:r>
          </w:p>
        </w:tc>
      </w:tr>
      <w:tr>
        <w:tblPrEx>
          <w:tblW w:w="5000" w:type="pct"/>
          <w:tblCellMar>
            <w:left w:w="108" w:type="dxa"/>
            <w:right w:w="108" w:type="dxa"/>
          </w:tblCellMar>
        </w:tblPrEx>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Risk Transfer through Insurance</w:t>
            </w:r>
          </w:p>
        </w:tc>
        <w:tc>
          <w:tcPr>
            <w:shd w:val="clear" w:color="auto" w:fill="FFFFFF"/>
          </w:tcPr>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0.132</w:t>
            </w:r>
          </w:p>
        </w:tc>
      </w:tr>
    </w:tbl>
    <w:p w:rsidR="00E921FA" w:rsidRPr="00E921FA" w:rsidP="00E921FA">
      <w:pPr>
        <w:bidi/>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bidi/>
        <w:jc w:val="righ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Risk Assessment and Mitigation Strategy Selection, Risk Assessment and Control Framework Implementation is the first priority. Next priorities are assigned to Business Continuity Planning, Risk Transfer through Insurance, Cybersecurity Enhancement and Training and Awareness Programs according to the obtained weights</w:t>
      </w:r>
      <w:r w:rsidRPr="00E921FA">
        <w:rPr>
          <w:rFonts w:ascii="tahoma" w:eastAsia="tahoma" w:hAnsi="tahoma" w:cs="tahoma"/>
          <w:b w:val="0"/>
          <w:sz w:val="24"/>
          <w:szCs w:val="24"/>
          <w:rtl/>
          <w:lang w:bidi="fa-IR"/>
        </w:rPr>
        <w:t>.</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Bidi" w:hAnsiTheme="majorBidi" w:cstheme="majorBidi"/>
      </w:rPr>
      <w:id w:val="-461652185"/>
      <w:docPartObj>
        <w:docPartGallery w:val="Page Numbers (Bottom of Page)"/>
        <w:docPartUnique/>
      </w:docPartObj>
    </w:sdtPr>
    <w:sdtEndPr>
      <w:rPr>
        <w:noProof/>
      </w:rPr>
    </w:sdtEndPr>
    <w:sdtContent>
      <w:p w:rsidR="00DB4CA8" w:rsidRPr="00345E4F" w14:paraId="6E56DCFB" w14:textId="77777777">
        <w:pPr>
          <w:pStyle w:val="Footer"/>
          <w:jc w:val="center"/>
          <w:rPr>
            <w:rFonts w:asciiTheme="majorBidi" w:hAnsiTheme="majorBidi" w:cstheme="majorBidi"/>
          </w:rPr>
        </w:pPr>
        <w:r w:rsidRPr="00345E4F">
          <w:rPr>
            <w:rFonts w:asciiTheme="majorBidi" w:hAnsiTheme="majorBidi" w:cstheme="majorBidi"/>
          </w:rPr>
          <w:fldChar w:fldCharType="begin"/>
        </w:r>
        <w:r w:rsidRPr="00345E4F">
          <w:rPr>
            <w:rFonts w:asciiTheme="majorBidi" w:hAnsiTheme="majorBidi" w:cstheme="majorBidi"/>
          </w:rPr>
          <w:instrText xml:space="preserve"> PAGE   \* MERGEFORMAT </w:instrText>
        </w:r>
        <w:r w:rsidRPr="00345E4F">
          <w:rPr>
            <w:rFonts w:asciiTheme="majorBidi" w:hAnsiTheme="majorBidi" w:cstheme="majorBidi"/>
          </w:rPr>
          <w:fldChar w:fldCharType="separate"/>
        </w:r>
        <w:r w:rsidR="000A355D">
          <w:rPr>
            <w:rFonts w:asciiTheme="majorBidi" w:hAnsiTheme="majorBidi" w:cstheme="majorBidi"/>
            <w:noProof/>
          </w:rPr>
          <w:t>3</w:t>
        </w:r>
        <w:r w:rsidRPr="00345E4F">
          <w:rPr>
            <w:rFonts w:asciiTheme="majorBidi" w:hAnsiTheme="majorBidi" w:cstheme="majorBidi"/>
            <w:noProof/>
          </w:rPr>
          <w:fldChar w:fldCharType="end"/>
        </w:r>
      </w:p>
    </w:sdtContent>
  </w:sdt>
  <w:p w:rsidR="00DB4CA8" w14:paraId="156874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5E4F" w14:paraId="606678BB" w14:textId="77777777">
    <w:pPr>
      <w:pStyle w:val="Header"/>
    </w:pPr>
    <w:r>
      <w:rPr>
        <w:noProof/>
      </w:rPr>
      <w:drawing>
        <wp:anchor distT="0" distB="0" distL="114300" distR="114300" simplePos="0" relativeHeight="251658240" behindDoc="0" locked="0" layoutInCell="1" allowOverlap="1">
          <wp:simplePos x="0" y="0"/>
          <wp:positionH relativeFrom="column">
            <wp:posOffset>-1589410</wp:posOffset>
          </wp:positionH>
          <wp:positionV relativeFrom="paragraph">
            <wp:posOffset>4299268</wp:posOffset>
          </wp:positionV>
          <wp:extent cx="1814573" cy="404185"/>
          <wp:effectExtent l="0" t="0" r="0" b="0"/>
          <wp:wrapNone/>
          <wp:docPr id="2" name="Picture 2" descr="C:\Users\hamid\Desktop\foote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66330" name="Picture 2" descr="C:\Users\hamid\Desktop\footer-word.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814573" cy="40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91C5C"/>
    <w:rsid w:val="000A355D"/>
    <w:rsid w:val="000B4201"/>
    <w:rsid w:val="000C5A38"/>
    <w:rsid w:val="000C770D"/>
    <w:rsid w:val="000D494E"/>
    <w:rsid w:val="000D7A2A"/>
    <w:rsid w:val="0011313F"/>
    <w:rsid w:val="00125622"/>
    <w:rsid w:val="00153062"/>
    <w:rsid w:val="001618C4"/>
    <w:rsid w:val="001A20DE"/>
    <w:rsid w:val="001B5ED3"/>
    <w:rsid w:val="001C6890"/>
    <w:rsid w:val="0026249C"/>
    <w:rsid w:val="00294A28"/>
    <w:rsid w:val="002D4C67"/>
    <w:rsid w:val="0033297C"/>
    <w:rsid w:val="00337BAA"/>
    <w:rsid w:val="00337F44"/>
    <w:rsid w:val="00345E4F"/>
    <w:rsid w:val="00382C9F"/>
    <w:rsid w:val="00461722"/>
    <w:rsid w:val="004937B2"/>
    <w:rsid w:val="004A3AA8"/>
    <w:rsid w:val="004E5932"/>
    <w:rsid w:val="00510ECA"/>
    <w:rsid w:val="006026D6"/>
    <w:rsid w:val="006339DF"/>
    <w:rsid w:val="00661B19"/>
    <w:rsid w:val="00663493"/>
    <w:rsid w:val="006E533C"/>
    <w:rsid w:val="007859FB"/>
    <w:rsid w:val="00791C5C"/>
    <w:rsid w:val="007B6B97"/>
    <w:rsid w:val="007D43B1"/>
    <w:rsid w:val="007E794A"/>
    <w:rsid w:val="008A4AEF"/>
    <w:rsid w:val="009338C8"/>
    <w:rsid w:val="009C3FCF"/>
    <w:rsid w:val="009E5135"/>
    <w:rsid w:val="00A155D9"/>
    <w:rsid w:val="00A54353"/>
    <w:rsid w:val="00B25CBC"/>
    <w:rsid w:val="00B45C91"/>
    <w:rsid w:val="00B66830"/>
    <w:rsid w:val="00B8111D"/>
    <w:rsid w:val="00B92033"/>
    <w:rsid w:val="00BF3C34"/>
    <w:rsid w:val="00C044F9"/>
    <w:rsid w:val="00C04C0D"/>
    <w:rsid w:val="00C31CBE"/>
    <w:rsid w:val="00C33223"/>
    <w:rsid w:val="00C431F6"/>
    <w:rsid w:val="00C90F5E"/>
    <w:rsid w:val="00CA137C"/>
    <w:rsid w:val="00CB61BF"/>
    <w:rsid w:val="00D45589"/>
    <w:rsid w:val="00D5369D"/>
    <w:rsid w:val="00D63881"/>
    <w:rsid w:val="00D85B63"/>
    <w:rsid w:val="00D86DA9"/>
    <w:rsid w:val="00DB30CF"/>
    <w:rsid w:val="00DB4CA8"/>
    <w:rsid w:val="00DC6813"/>
    <w:rsid w:val="00DF5470"/>
    <w:rsid w:val="00E30DE5"/>
    <w:rsid w:val="00E921FA"/>
    <w:rsid w:val="00E934CE"/>
    <w:rsid w:val="00EF3BB5"/>
    <w:rsid w:val="00F144A8"/>
    <w:rsid w:val="00F302A9"/>
    <w:rsid w:val="00F526CA"/>
    <w:rsid w:val="00F57A0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5F61203E-560A-4545-9640-5856994B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93"/>
    <w:rPr>
      <w:color w:val="808080"/>
    </w:rPr>
  </w:style>
  <w:style w:type="paragraph" w:styleId="BalloonText">
    <w:name w:val="Balloon Text"/>
    <w:basedOn w:val="Normal"/>
    <w:link w:val="BalloonTextChar"/>
    <w:uiPriority w:val="99"/>
    <w:semiHidden/>
    <w:unhideWhenUsed/>
    <w:rsid w:val="0033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44"/>
    <w:rPr>
      <w:rFonts w:ascii="Tahoma" w:hAnsi="Tahoma" w:cs="Tahoma"/>
      <w:sz w:val="16"/>
      <w:szCs w:val="16"/>
    </w:rPr>
  </w:style>
  <w:style w:type="paragraph" w:styleId="Header">
    <w:name w:val="header"/>
    <w:basedOn w:val="Normal"/>
    <w:link w:val="HeaderChar"/>
    <w:uiPriority w:val="99"/>
    <w:unhideWhenUsed/>
    <w:rsid w:val="00DB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A8"/>
  </w:style>
  <w:style w:type="paragraph" w:styleId="Footer">
    <w:name w:val="footer"/>
    <w:basedOn w:val="Normal"/>
    <w:link w:val="FooterChar"/>
    <w:uiPriority w:val="99"/>
    <w:unhideWhenUsed/>
    <w:rsid w:val="00DB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A8"/>
  </w:style>
  <w:style w:type="character" w:customStyle="1" w:styleId="tlid-translation">
    <w:name w:val="tlid-translation"/>
    <w:basedOn w:val="DefaultParagraphFont"/>
    <w:rsid w:val="00A155D9"/>
  </w:style>
  <w:style w:type="character" w:customStyle="1" w:styleId="phrase-token">
    <w:name w:val="phrase-token"/>
    <w:basedOn w:val="DefaultParagraphFont"/>
    <w:rsid w:val="00A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MSH</cp:lastModifiedBy>
  <cp:revision>47</cp:revision>
  <dcterms:created xsi:type="dcterms:W3CDTF">2018-07-28T08:40:00Z</dcterms:created>
  <dcterms:modified xsi:type="dcterms:W3CDTF">2020-01-30T08:21:00Z</dcterms:modified>
</cp:coreProperties>
</file>